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D46C" w14:textId="77777777" w:rsidR="004A3BC9" w:rsidRDefault="004A3BC9" w:rsidP="00FC5120">
      <w:pPr>
        <w:spacing w:after="0"/>
        <w:rPr>
          <w:rFonts w:asciiTheme="minorHAnsi" w:hAnsiTheme="minorHAnsi" w:cstheme="minorHAnsi"/>
          <w:lang w:eastAsia="pl-PL"/>
        </w:rPr>
      </w:pPr>
    </w:p>
    <w:p w14:paraId="7869B281" w14:textId="77777777" w:rsidR="004A3BC9" w:rsidRDefault="004A3BC9" w:rsidP="00CE2168">
      <w:pPr>
        <w:spacing w:after="0"/>
        <w:jc w:val="right"/>
        <w:rPr>
          <w:rFonts w:asciiTheme="minorHAnsi" w:hAnsiTheme="minorHAnsi" w:cstheme="minorHAnsi"/>
          <w:lang w:eastAsia="pl-PL"/>
        </w:rPr>
      </w:pPr>
    </w:p>
    <w:p w14:paraId="247A0D2F" w14:textId="72771C6F" w:rsidR="007624B4" w:rsidRPr="00FC5085" w:rsidRDefault="007624B4" w:rsidP="00CE2168">
      <w:pPr>
        <w:spacing w:after="0"/>
        <w:jc w:val="right"/>
        <w:rPr>
          <w:rFonts w:asciiTheme="minorHAnsi" w:hAnsiTheme="minorHAnsi" w:cstheme="minorHAnsi"/>
          <w:lang w:eastAsia="pl-PL"/>
        </w:rPr>
      </w:pPr>
      <w:r w:rsidRPr="00FC5085">
        <w:rPr>
          <w:rFonts w:asciiTheme="minorHAnsi" w:hAnsiTheme="minorHAnsi" w:cstheme="minorHAnsi"/>
          <w:lang w:eastAsia="pl-PL"/>
        </w:rPr>
        <w:t>Załącznik</w:t>
      </w:r>
      <w:r w:rsidR="0078030F">
        <w:rPr>
          <w:rFonts w:asciiTheme="minorHAnsi" w:hAnsiTheme="minorHAnsi" w:cstheme="minorHAnsi"/>
          <w:lang w:eastAsia="pl-PL"/>
        </w:rPr>
        <w:t xml:space="preserve"> </w:t>
      </w:r>
      <w:r w:rsidR="00CE2168" w:rsidRPr="00FC5085">
        <w:rPr>
          <w:rFonts w:asciiTheme="minorHAnsi" w:hAnsiTheme="minorHAnsi" w:cstheme="minorHAnsi"/>
          <w:lang w:eastAsia="pl-PL"/>
        </w:rPr>
        <w:t xml:space="preserve"> </w:t>
      </w:r>
      <w:r w:rsidRPr="00FC5085">
        <w:rPr>
          <w:rFonts w:asciiTheme="minorHAnsi" w:hAnsiTheme="minorHAnsi" w:cstheme="minorHAnsi"/>
          <w:lang w:eastAsia="pl-PL"/>
        </w:rPr>
        <w:t>do Uchwały N</w:t>
      </w:r>
      <w:r w:rsidR="002B7E78" w:rsidRPr="00FC5085">
        <w:rPr>
          <w:rFonts w:asciiTheme="minorHAnsi" w:hAnsiTheme="minorHAnsi" w:cstheme="minorHAnsi"/>
          <w:lang w:eastAsia="pl-PL"/>
        </w:rPr>
        <w:t>r</w:t>
      </w:r>
      <w:r w:rsidR="00BB1C27">
        <w:rPr>
          <w:rFonts w:asciiTheme="minorHAnsi" w:hAnsiTheme="minorHAnsi" w:cstheme="minorHAnsi"/>
          <w:lang w:eastAsia="pl-PL"/>
        </w:rPr>
        <w:t xml:space="preserve"> XXII/355/25</w:t>
      </w:r>
      <w:r w:rsidR="00B46A44">
        <w:rPr>
          <w:rFonts w:asciiTheme="minorHAnsi" w:hAnsiTheme="minorHAnsi" w:cstheme="minorHAnsi"/>
          <w:lang w:eastAsia="pl-PL"/>
        </w:rPr>
        <w:t xml:space="preserve"> </w:t>
      </w:r>
      <w:r w:rsidR="004507F6" w:rsidRPr="00FC5085">
        <w:rPr>
          <w:rFonts w:asciiTheme="minorHAnsi" w:hAnsiTheme="minorHAnsi" w:cstheme="minorHAnsi"/>
          <w:lang w:eastAsia="pl-PL"/>
        </w:rPr>
        <w:t xml:space="preserve"> </w:t>
      </w:r>
      <w:r w:rsidRPr="00FC5085">
        <w:rPr>
          <w:rFonts w:asciiTheme="minorHAnsi" w:hAnsiTheme="minorHAnsi" w:cstheme="minorHAnsi"/>
          <w:lang w:eastAsia="pl-PL"/>
        </w:rPr>
        <w:t xml:space="preserve">    </w:t>
      </w:r>
    </w:p>
    <w:p w14:paraId="5BBFE3B6" w14:textId="6D5C37A4" w:rsidR="00CE2168" w:rsidRPr="00FC5085" w:rsidRDefault="00504D86" w:rsidP="001A2123">
      <w:pPr>
        <w:spacing w:after="0"/>
        <w:jc w:val="right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Sejmiku</w:t>
      </w:r>
      <w:r w:rsidR="00C54B55">
        <w:rPr>
          <w:rFonts w:asciiTheme="minorHAnsi" w:hAnsiTheme="minorHAnsi" w:cstheme="minorHAnsi"/>
          <w:lang w:eastAsia="pl-PL"/>
        </w:rPr>
        <w:t xml:space="preserve"> </w:t>
      </w:r>
      <w:r w:rsidR="007624B4" w:rsidRPr="00FC5085">
        <w:rPr>
          <w:rFonts w:asciiTheme="minorHAnsi" w:hAnsiTheme="minorHAnsi" w:cstheme="minorHAnsi"/>
          <w:lang w:eastAsia="pl-PL"/>
        </w:rPr>
        <w:t>Województwa Podkarpackiego</w:t>
      </w:r>
    </w:p>
    <w:p w14:paraId="56F41416" w14:textId="33E5755D" w:rsidR="007624B4" w:rsidRPr="00FC5085" w:rsidRDefault="007624B4" w:rsidP="007624B4">
      <w:pPr>
        <w:spacing w:after="0"/>
        <w:jc w:val="right"/>
        <w:rPr>
          <w:rFonts w:asciiTheme="minorHAnsi" w:hAnsiTheme="minorHAnsi" w:cstheme="minorHAnsi"/>
          <w:lang w:eastAsia="pl-PL"/>
        </w:rPr>
      </w:pPr>
      <w:r w:rsidRPr="00FC5085">
        <w:rPr>
          <w:rFonts w:asciiTheme="minorHAnsi" w:hAnsiTheme="minorHAnsi" w:cstheme="minorHAnsi"/>
          <w:lang w:eastAsia="pl-PL"/>
        </w:rPr>
        <w:t xml:space="preserve">     </w:t>
      </w:r>
      <w:r w:rsidRPr="00FC5085">
        <w:rPr>
          <w:rFonts w:asciiTheme="minorHAnsi" w:hAnsiTheme="minorHAnsi" w:cstheme="minorHAnsi"/>
          <w:lang w:eastAsia="pl-PL"/>
        </w:rPr>
        <w:tab/>
      </w:r>
      <w:r w:rsidRPr="00FC5085">
        <w:rPr>
          <w:rFonts w:asciiTheme="minorHAnsi" w:hAnsiTheme="minorHAnsi" w:cstheme="minorHAnsi"/>
          <w:lang w:eastAsia="pl-PL"/>
        </w:rPr>
        <w:tab/>
      </w:r>
      <w:r w:rsidRPr="00FC5085">
        <w:rPr>
          <w:rFonts w:asciiTheme="minorHAnsi" w:hAnsiTheme="minorHAnsi" w:cstheme="minorHAnsi"/>
          <w:lang w:eastAsia="pl-PL"/>
        </w:rPr>
        <w:tab/>
        <w:t>z dni</w:t>
      </w:r>
      <w:r w:rsidR="00504D86">
        <w:rPr>
          <w:rFonts w:asciiTheme="minorHAnsi" w:hAnsiTheme="minorHAnsi" w:cstheme="minorHAnsi"/>
          <w:lang w:eastAsia="pl-PL"/>
        </w:rPr>
        <w:t>a</w:t>
      </w:r>
      <w:r w:rsidR="00BB1C27">
        <w:rPr>
          <w:rFonts w:asciiTheme="minorHAnsi" w:hAnsiTheme="minorHAnsi" w:cstheme="minorHAnsi"/>
          <w:lang w:eastAsia="pl-PL"/>
        </w:rPr>
        <w:t xml:space="preserve"> 24 listopada</w:t>
      </w:r>
      <w:r w:rsidR="00504D86">
        <w:rPr>
          <w:rFonts w:asciiTheme="minorHAnsi" w:hAnsiTheme="minorHAnsi" w:cstheme="minorHAnsi"/>
          <w:lang w:eastAsia="pl-PL"/>
        </w:rPr>
        <w:t xml:space="preserve"> </w:t>
      </w:r>
      <w:r w:rsidR="00E57BA0">
        <w:rPr>
          <w:rFonts w:asciiTheme="minorHAnsi" w:hAnsiTheme="minorHAnsi" w:cstheme="minorHAnsi"/>
          <w:lang w:eastAsia="pl-PL"/>
        </w:rPr>
        <w:t>2025 r.</w:t>
      </w:r>
      <w:r w:rsidRPr="00FC5085">
        <w:rPr>
          <w:rFonts w:asciiTheme="minorHAnsi" w:hAnsiTheme="minorHAnsi" w:cstheme="minorHAnsi"/>
          <w:lang w:eastAsia="pl-PL"/>
        </w:rPr>
        <w:t xml:space="preserve">  </w:t>
      </w:r>
    </w:p>
    <w:p w14:paraId="6CB368C8" w14:textId="77777777" w:rsidR="007624B4" w:rsidRPr="00FC5085" w:rsidRDefault="007624B4" w:rsidP="007624B4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</w:p>
    <w:p w14:paraId="39C7A3DD" w14:textId="77777777" w:rsidR="007624B4" w:rsidRPr="00FC5085" w:rsidRDefault="007624B4" w:rsidP="007624B4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</w:p>
    <w:p w14:paraId="3AE61BA5" w14:textId="77777777" w:rsidR="007624B4" w:rsidRPr="00FC5085" w:rsidRDefault="007624B4" w:rsidP="007624B4">
      <w:pPr>
        <w:spacing w:after="0"/>
        <w:jc w:val="right"/>
        <w:rPr>
          <w:rFonts w:asciiTheme="minorHAnsi" w:hAnsiTheme="minorHAnsi" w:cstheme="minorHAnsi"/>
          <w:b/>
          <w:lang w:eastAsia="pl-PL"/>
        </w:rPr>
      </w:pPr>
    </w:p>
    <w:p w14:paraId="41685AAD" w14:textId="77777777" w:rsidR="007B764E" w:rsidRPr="00FC5085" w:rsidRDefault="007B764E" w:rsidP="007B764E">
      <w:pPr>
        <w:spacing w:after="0"/>
        <w:rPr>
          <w:rFonts w:asciiTheme="minorHAnsi" w:hAnsiTheme="minorHAnsi" w:cstheme="minorHAnsi"/>
          <w:b/>
          <w:sz w:val="36"/>
          <w:lang w:eastAsia="pl-PL"/>
        </w:rPr>
      </w:pPr>
    </w:p>
    <w:p w14:paraId="0BDBEBE3" w14:textId="77777777" w:rsidR="007624B4" w:rsidRPr="00FC5085" w:rsidRDefault="007624B4" w:rsidP="00976253">
      <w:pPr>
        <w:pStyle w:val="Nagwek1"/>
        <w:rPr>
          <w:b w:val="0"/>
          <w:lang w:eastAsia="pl-PL"/>
        </w:rPr>
      </w:pPr>
      <w:r w:rsidRPr="00FC5085">
        <w:rPr>
          <w:lang w:eastAsia="pl-PL"/>
        </w:rPr>
        <w:t xml:space="preserve">PROGRAM WSPÓŁPRACY SAMORZĄDU WOJEWÓDZTWA PODKARPACKIEGO </w:t>
      </w:r>
    </w:p>
    <w:p w14:paraId="0EF521F5" w14:textId="61DFA3CA" w:rsidR="007624B4" w:rsidRPr="00FC5085" w:rsidRDefault="007624B4" w:rsidP="00976253">
      <w:pPr>
        <w:pStyle w:val="Nagwek1"/>
        <w:rPr>
          <w:b w:val="0"/>
          <w:lang w:eastAsia="pl-PL"/>
        </w:rPr>
      </w:pPr>
      <w:r w:rsidRPr="00FC5085">
        <w:rPr>
          <w:lang w:eastAsia="pl-PL"/>
        </w:rPr>
        <w:t>Z ORGANIZACJAMI POZARZĄDOWYMI I INNYMI PODMIOTAMI PROWADZĄCYMI DZIAŁALNOŚĆ POŻYTKU PUBLICZNEGO NA ROK 202</w:t>
      </w:r>
      <w:r w:rsidR="00CF12B7">
        <w:rPr>
          <w:lang w:eastAsia="pl-PL"/>
        </w:rPr>
        <w:t>6</w:t>
      </w:r>
    </w:p>
    <w:p w14:paraId="6D247A36" w14:textId="77777777" w:rsidR="007624B4" w:rsidRPr="00FC5085" w:rsidRDefault="007624B4" w:rsidP="00976253">
      <w:pPr>
        <w:pStyle w:val="Nagwek1"/>
        <w:rPr>
          <w:b w:val="0"/>
          <w:lang w:eastAsia="pl-PL"/>
        </w:rPr>
      </w:pPr>
    </w:p>
    <w:p w14:paraId="2B714B07" w14:textId="77777777" w:rsidR="007624B4" w:rsidRPr="00F924CE" w:rsidRDefault="007624B4" w:rsidP="007624B4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</w:p>
    <w:p w14:paraId="2FA2ABB2" w14:textId="065C001D" w:rsidR="007624B4" w:rsidRPr="00F924CE" w:rsidRDefault="007624B4" w:rsidP="002042BE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  <w:r>
        <w:rPr>
          <w:rFonts w:ascii="Tahoma" w:hAnsi="Tahoma" w:cs="Tahoma"/>
          <w:noProof/>
          <w:color w:val="525252"/>
          <w:sz w:val="20"/>
          <w:szCs w:val="20"/>
          <w:lang w:eastAsia="pl-PL"/>
        </w:rPr>
        <w:drawing>
          <wp:inline distT="0" distB="0" distL="0" distR="0" wp14:anchorId="67ECF128" wp14:editId="06B9038E">
            <wp:extent cx="4762500" cy="4276725"/>
            <wp:effectExtent l="19050" t="0" r="0" b="0"/>
            <wp:docPr id="1" name="Obraz 1" descr="Herb Województwa Podkarpac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Województwa Podkarpac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84FEBA" w14:textId="77777777" w:rsidR="00FC5120" w:rsidRDefault="00FC5120" w:rsidP="005445C1">
      <w:pPr>
        <w:spacing w:after="0"/>
        <w:jc w:val="center"/>
        <w:rPr>
          <w:rFonts w:asciiTheme="minorHAnsi" w:hAnsiTheme="minorHAnsi" w:cstheme="minorHAnsi"/>
          <w:lang w:eastAsia="pl-PL"/>
        </w:rPr>
      </w:pPr>
    </w:p>
    <w:p w14:paraId="5C649240" w14:textId="61D4EC34" w:rsidR="007624B4" w:rsidRDefault="007624B4" w:rsidP="005445C1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  <w:r w:rsidRPr="00142B24">
        <w:rPr>
          <w:rFonts w:asciiTheme="minorHAnsi" w:hAnsiTheme="minorHAnsi" w:cstheme="minorHAnsi"/>
          <w:lang w:eastAsia="pl-PL"/>
        </w:rPr>
        <w:t>Rzeszów</w:t>
      </w:r>
      <w:r w:rsidR="007B764E">
        <w:rPr>
          <w:rFonts w:asciiTheme="minorHAnsi" w:hAnsiTheme="minorHAnsi" w:cstheme="minorHAnsi"/>
          <w:lang w:eastAsia="pl-PL"/>
        </w:rPr>
        <w:t>,</w:t>
      </w:r>
      <w:r w:rsidR="00504D86">
        <w:rPr>
          <w:rFonts w:asciiTheme="minorHAnsi" w:hAnsiTheme="minorHAnsi" w:cstheme="minorHAnsi"/>
          <w:lang w:eastAsia="pl-PL"/>
        </w:rPr>
        <w:t xml:space="preserve"> </w:t>
      </w:r>
      <w:r w:rsidR="00BB1C27">
        <w:rPr>
          <w:rFonts w:asciiTheme="minorHAnsi" w:hAnsiTheme="minorHAnsi" w:cstheme="minorHAnsi"/>
          <w:lang w:eastAsia="pl-PL"/>
        </w:rPr>
        <w:t>listopad</w:t>
      </w:r>
      <w:r w:rsidR="001A2EBA">
        <w:rPr>
          <w:rFonts w:asciiTheme="minorHAnsi" w:hAnsiTheme="minorHAnsi" w:cstheme="minorHAnsi"/>
          <w:lang w:eastAsia="pl-PL"/>
        </w:rPr>
        <w:t xml:space="preserve"> </w:t>
      </w:r>
      <w:r w:rsidR="00FC5085">
        <w:rPr>
          <w:rFonts w:asciiTheme="minorHAnsi" w:hAnsiTheme="minorHAnsi" w:cstheme="minorHAnsi"/>
          <w:lang w:eastAsia="pl-PL"/>
        </w:rPr>
        <w:t>202</w:t>
      </w:r>
      <w:r w:rsidR="00CF12B7">
        <w:rPr>
          <w:rFonts w:asciiTheme="minorHAnsi" w:hAnsiTheme="minorHAnsi" w:cstheme="minorHAnsi"/>
          <w:lang w:eastAsia="pl-PL"/>
        </w:rPr>
        <w:t>5</w:t>
      </w:r>
      <w:r w:rsidR="00CE2168">
        <w:rPr>
          <w:rFonts w:asciiTheme="minorHAnsi" w:hAnsiTheme="minorHAnsi" w:cstheme="minorHAnsi"/>
          <w:lang w:eastAsia="pl-PL"/>
        </w:rPr>
        <w:t xml:space="preserve"> r.</w:t>
      </w:r>
    </w:p>
    <w:p w14:paraId="76266D09" w14:textId="77777777" w:rsidR="005445C1" w:rsidRDefault="005445C1" w:rsidP="007624B4">
      <w:pPr>
        <w:spacing w:after="0"/>
        <w:jc w:val="center"/>
        <w:rPr>
          <w:rFonts w:asciiTheme="minorHAnsi" w:hAnsiTheme="minorHAnsi" w:cstheme="minorHAnsi"/>
          <w:b/>
          <w:lang w:eastAsia="pl-PL"/>
        </w:rPr>
        <w:sectPr w:rsidR="005445C1" w:rsidSect="005445C1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F50B7F0" w14:textId="0EA1F450" w:rsidR="007624B4" w:rsidRDefault="007624B4" w:rsidP="007624B4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</w:p>
    <w:p w14:paraId="47AA7E45" w14:textId="54EA8B95" w:rsidR="007624B4" w:rsidRDefault="007624B4" w:rsidP="007624B4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SPIS TREŚCI</w:t>
      </w:r>
    </w:p>
    <w:p w14:paraId="72BB0A3C" w14:textId="77777777" w:rsidR="007624B4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</w:p>
    <w:p w14:paraId="0C849297" w14:textId="7809EC2A" w:rsidR="007624B4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1</w:t>
      </w:r>
    </w:p>
    <w:p w14:paraId="54F868D2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Postanowienia ogólne ………………………………………………………………………………………………………………….str. 2</w:t>
      </w:r>
    </w:p>
    <w:p w14:paraId="58DA2272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4368474E" w14:textId="7CF3279A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2</w:t>
      </w:r>
    </w:p>
    <w:p w14:paraId="128457A7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Cel główny i cele szczegółowe Programu ……………………………………………………………………………………. str. 3</w:t>
      </w:r>
    </w:p>
    <w:p w14:paraId="7A234CC0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37444C99" w14:textId="13EAB19B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3</w:t>
      </w:r>
    </w:p>
    <w:p w14:paraId="523B6452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Zasady współpracy ……………………………………………………………………………………………………………………… str.4</w:t>
      </w:r>
    </w:p>
    <w:p w14:paraId="4B84765B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33BD4F5C" w14:textId="73323DC4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4</w:t>
      </w:r>
    </w:p>
    <w:p w14:paraId="009A4F26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Zakres przedmiotowy współpracy ………………………………………………………………………………………………. str. 5</w:t>
      </w:r>
    </w:p>
    <w:p w14:paraId="3ADB064C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7F8D72DD" w14:textId="4D472FDC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5</w:t>
      </w:r>
    </w:p>
    <w:p w14:paraId="707C8B1B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Formy współpracy ……………………………………………………………………………………………………………………… str. 6</w:t>
      </w:r>
    </w:p>
    <w:p w14:paraId="74F190B4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72493A01" w14:textId="45D7818F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6</w:t>
      </w:r>
    </w:p>
    <w:p w14:paraId="7E4338DD" w14:textId="495DE149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Otwarte konkursy ofert …..………………………………………………………………………………………………………….. str.</w:t>
      </w:r>
      <w:r w:rsidR="008E0EE3">
        <w:rPr>
          <w:rFonts w:asciiTheme="minorHAnsi" w:hAnsiTheme="minorHAnsi" w:cstheme="minorHAnsi"/>
          <w:lang w:eastAsia="pl-PL"/>
        </w:rPr>
        <w:t>8</w:t>
      </w:r>
    </w:p>
    <w:p w14:paraId="73E963E7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5BAA8B3A" w14:textId="7A6F914B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7</w:t>
      </w:r>
    </w:p>
    <w:p w14:paraId="38AC2915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Priorytetowe zadania publiczne ………………………………………………………………………………………………….. str.9</w:t>
      </w:r>
    </w:p>
    <w:p w14:paraId="3FB0CB84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7C7C6C54" w14:textId="47F008B8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8</w:t>
      </w:r>
    </w:p>
    <w:p w14:paraId="4C54C980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Okres realizacji Programu ……………………………………………………………………………………………………………. str.9</w:t>
      </w:r>
    </w:p>
    <w:p w14:paraId="6BC31E6C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3772F6CB" w14:textId="6740698C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9</w:t>
      </w:r>
    </w:p>
    <w:p w14:paraId="50729067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Sposób realizacji Programu …………………………………………………………………………………………………………. str.9</w:t>
      </w:r>
    </w:p>
    <w:p w14:paraId="561AA445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571CD7A3" w14:textId="6BCDD9C9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10</w:t>
      </w:r>
    </w:p>
    <w:p w14:paraId="088969A0" w14:textId="03D5DB00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Źródła finansowania oraz wysokość środków planowanych na realizację Programu …………………. str.1</w:t>
      </w:r>
      <w:r w:rsidR="00A92A2A">
        <w:rPr>
          <w:rFonts w:asciiTheme="minorHAnsi" w:hAnsiTheme="minorHAnsi" w:cstheme="minorHAnsi"/>
          <w:lang w:eastAsia="pl-PL"/>
        </w:rPr>
        <w:t>0</w:t>
      </w:r>
    </w:p>
    <w:p w14:paraId="1AA5D7B3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6750A6D2" w14:textId="05DEAE7A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11</w:t>
      </w:r>
    </w:p>
    <w:p w14:paraId="1C1CBA5B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Sposób oceny realizacji Programu …………………………………………………………………………………………….. str.11</w:t>
      </w:r>
    </w:p>
    <w:p w14:paraId="1525F666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6C6A6984" w14:textId="6F705C7E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12</w:t>
      </w:r>
    </w:p>
    <w:p w14:paraId="495ECB36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Informacje o sposobie tworzenia Programu oraz przebiegu konsultacji ……………………………………. str.12</w:t>
      </w:r>
    </w:p>
    <w:p w14:paraId="54A6C3F0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1CB7A88E" w14:textId="73D9470A" w:rsidR="007624B4" w:rsidRPr="00245E3F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  <w:r w:rsidRPr="00245E3F">
        <w:rPr>
          <w:rFonts w:asciiTheme="minorHAnsi" w:hAnsiTheme="minorHAnsi" w:cstheme="minorHAnsi"/>
          <w:b/>
          <w:lang w:eastAsia="pl-PL"/>
        </w:rPr>
        <w:t xml:space="preserve">Rozdział </w:t>
      </w:r>
      <w:r w:rsidR="00A0705E">
        <w:rPr>
          <w:rFonts w:asciiTheme="minorHAnsi" w:hAnsiTheme="minorHAnsi" w:cstheme="minorHAnsi"/>
          <w:b/>
          <w:lang w:eastAsia="pl-PL"/>
        </w:rPr>
        <w:t>13</w:t>
      </w:r>
    </w:p>
    <w:p w14:paraId="4CCA054F" w14:textId="229157B5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Tryb powoływania i zasady działania komisji konkursowych do opiniowania ofert w otwartych konkursach ofert ………………………………………………………………………………………………………………………. str.1</w:t>
      </w:r>
      <w:r w:rsidR="00097CB3">
        <w:rPr>
          <w:rFonts w:asciiTheme="minorHAnsi" w:hAnsiTheme="minorHAnsi" w:cstheme="minorHAnsi"/>
          <w:lang w:eastAsia="pl-PL"/>
        </w:rPr>
        <w:t>2</w:t>
      </w:r>
    </w:p>
    <w:p w14:paraId="7D3A8A9A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49E42D28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51A53112" w14:textId="77777777" w:rsidR="007624B4" w:rsidRDefault="007624B4" w:rsidP="007624B4">
      <w:pPr>
        <w:spacing w:after="0"/>
        <w:rPr>
          <w:rFonts w:asciiTheme="minorHAnsi" w:hAnsiTheme="minorHAnsi" w:cstheme="minorHAnsi"/>
          <w:lang w:eastAsia="pl-PL"/>
        </w:rPr>
      </w:pPr>
    </w:p>
    <w:p w14:paraId="49585BB3" w14:textId="77777777" w:rsidR="007624B4" w:rsidRPr="00F924CE" w:rsidRDefault="007624B4" w:rsidP="007624B4">
      <w:pPr>
        <w:spacing w:after="0"/>
        <w:rPr>
          <w:rFonts w:asciiTheme="minorHAnsi" w:hAnsiTheme="minorHAnsi" w:cstheme="minorHAnsi"/>
          <w:b/>
          <w:lang w:eastAsia="pl-PL"/>
        </w:rPr>
      </w:pPr>
    </w:p>
    <w:p w14:paraId="74B93303" w14:textId="77777777" w:rsidR="007624B4" w:rsidRDefault="007624B4" w:rsidP="00E10455">
      <w:pPr>
        <w:spacing w:after="0"/>
        <w:rPr>
          <w:rFonts w:asciiTheme="minorHAnsi" w:hAnsiTheme="minorHAnsi" w:cstheme="minorHAnsi"/>
          <w:b/>
          <w:lang w:eastAsia="pl-PL"/>
        </w:rPr>
      </w:pPr>
    </w:p>
    <w:p w14:paraId="5DC2CBE6" w14:textId="06DAE6B8" w:rsidR="007624B4" w:rsidRPr="00F924CE" w:rsidRDefault="007624B4" w:rsidP="00976253">
      <w:pPr>
        <w:pStyle w:val="Nagwek2"/>
        <w:rPr>
          <w:b w:val="0"/>
          <w:lang w:eastAsia="pl-PL"/>
        </w:rPr>
      </w:pPr>
      <w:r w:rsidRPr="00F924CE">
        <w:rPr>
          <w:lang w:eastAsia="pl-PL"/>
        </w:rPr>
        <w:t xml:space="preserve">Rozdział </w:t>
      </w:r>
      <w:r w:rsidR="00BD1C35">
        <w:rPr>
          <w:lang w:eastAsia="pl-PL"/>
        </w:rPr>
        <w:t>1</w:t>
      </w:r>
    </w:p>
    <w:p w14:paraId="151529A6" w14:textId="02CA1CB5" w:rsidR="007624B4" w:rsidRPr="003419E3" w:rsidRDefault="007624B4" w:rsidP="00976253">
      <w:pPr>
        <w:pStyle w:val="Nagwek2"/>
        <w:rPr>
          <w:b w:val="0"/>
          <w:lang w:eastAsia="pl-PL"/>
        </w:rPr>
      </w:pPr>
      <w:r w:rsidRPr="003419E3">
        <w:rPr>
          <w:lang w:eastAsia="pl-PL"/>
        </w:rPr>
        <w:t>POSTANOWIENIA OGÓLNE</w:t>
      </w:r>
    </w:p>
    <w:p w14:paraId="1EBBEF1F" w14:textId="77777777" w:rsidR="00976253" w:rsidRPr="003419E3" w:rsidRDefault="00976253" w:rsidP="007624B4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</w:p>
    <w:p w14:paraId="67EB78C7" w14:textId="77777777" w:rsidR="007624B4" w:rsidRPr="003419E3" w:rsidRDefault="007624B4" w:rsidP="00976253">
      <w:pPr>
        <w:pStyle w:val="Nagwek3"/>
        <w:rPr>
          <w:b w:val="0"/>
          <w:lang w:eastAsia="pl-PL"/>
        </w:rPr>
      </w:pPr>
      <w:r w:rsidRPr="003419E3">
        <w:rPr>
          <w:lang w:eastAsia="pl-PL"/>
        </w:rPr>
        <w:t>§ 1</w:t>
      </w:r>
    </w:p>
    <w:p w14:paraId="4F856254" w14:textId="77777777" w:rsidR="007624B4" w:rsidRPr="003419E3" w:rsidRDefault="007624B4" w:rsidP="007624B4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3419E3">
        <w:rPr>
          <w:rFonts w:asciiTheme="minorHAnsi" w:hAnsiTheme="minorHAnsi" w:cstheme="minorHAnsi"/>
          <w:lang w:eastAsia="pl-PL"/>
        </w:rPr>
        <w:t>Podstawy prawne programu:</w:t>
      </w:r>
    </w:p>
    <w:p w14:paraId="4B1A09E8" w14:textId="628BACC2" w:rsidR="007624B4" w:rsidRPr="003419E3" w:rsidRDefault="007624B4" w:rsidP="007624B4">
      <w:pPr>
        <w:pStyle w:val="Akapitzlis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Ustawa z dnia 5 czerwca 1998 r. o samorządzie województwa</w:t>
      </w:r>
      <w:r w:rsidR="00A86829">
        <w:rPr>
          <w:rFonts w:asciiTheme="minorHAnsi" w:hAnsiTheme="minorHAnsi" w:cstheme="minorHAnsi"/>
          <w:sz w:val="22"/>
          <w:szCs w:val="22"/>
        </w:rPr>
        <w:t xml:space="preserve"> </w:t>
      </w:r>
      <w:r w:rsidR="00A86829" w:rsidRPr="003419E3">
        <w:rPr>
          <w:rFonts w:asciiTheme="minorHAnsi" w:hAnsiTheme="minorHAnsi" w:cstheme="minorHAnsi"/>
          <w:sz w:val="22"/>
          <w:szCs w:val="22"/>
        </w:rPr>
        <w:t>(</w:t>
      </w:r>
      <w:r w:rsidR="00A86829" w:rsidRPr="00A86829">
        <w:rPr>
          <w:rFonts w:asciiTheme="minorHAnsi" w:hAnsiTheme="minorHAnsi" w:cstheme="minorHAnsi"/>
          <w:sz w:val="22"/>
          <w:szCs w:val="22"/>
        </w:rPr>
        <w:t>Dz.U. z 2025 r., poz.  581</w:t>
      </w:r>
      <w:r w:rsidRPr="003419E3">
        <w:rPr>
          <w:rFonts w:asciiTheme="minorHAnsi" w:hAnsiTheme="minorHAnsi" w:cstheme="minorHAnsi"/>
          <w:sz w:val="22"/>
          <w:szCs w:val="22"/>
        </w:rPr>
        <w:t>).</w:t>
      </w:r>
    </w:p>
    <w:p w14:paraId="0A34225C" w14:textId="42CC8C41" w:rsidR="00D22975" w:rsidRPr="003419E3" w:rsidRDefault="007624B4" w:rsidP="006E4605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Ustawa z dnia 24 kwietnia 2003 r. o działalności pożytku publicznego i o wolontariacie (Dz. U. z 202</w:t>
      </w:r>
      <w:r w:rsidR="005E07EE">
        <w:rPr>
          <w:rFonts w:asciiTheme="minorHAnsi" w:hAnsiTheme="minorHAnsi" w:cstheme="minorHAnsi"/>
          <w:sz w:val="22"/>
          <w:szCs w:val="22"/>
        </w:rPr>
        <w:t>5</w:t>
      </w:r>
      <w:r w:rsidR="00C54B55">
        <w:rPr>
          <w:rFonts w:asciiTheme="minorHAnsi" w:hAnsiTheme="minorHAnsi" w:cstheme="minorHAnsi"/>
          <w:sz w:val="22"/>
          <w:szCs w:val="22"/>
        </w:rPr>
        <w:t xml:space="preserve"> </w:t>
      </w:r>
      <w:r w:rsidRPr="003419E3">
        <w:rPr>
          <w:rFonts w:asciiTheme="minorHAnsi" w:hAnsiTheme="minorHAnsi" w:cstheme="minorHAnsi"/>
          <w:sz w:val="22"/>
          <w:szCs w:val="22"/>
        </w:rPr>
        <w:t>r., p</w:t>
      </w:r>
      <w:r w:rsidR="00C54B55">
        <w:rPr>
          <w:rFonts w:asciiTheme="minorHAnsi" w:hAnsiTheme="minorHAnsi" w:cstheme="minorHAnsi"/>
          <w:sz w:val="22"/>
          <w:szCs w:val="22"/>
        </w:rPr>
        <w:t xml:space="preserve">oz. </w:t>
      </w:r>
      <w:r w:rsidR="005E07EE">
        <w:rPr>
          <w:rFonts w:asciiTheme="minorHAnsi" w:hAnsiTheme="minorHAnsi" w:cstheme="minorHAnsi"/>
          <w:sz w:val="22"/>
          <w:szCs w:val="22"/>
        </w:rPr>
        <w:t>1338</w:t>
      </w:r>
      <w:r w:rsidRPr="003419E3">
        <w:rPr>
          <w:rFonts w:asciiTheme="minorHAnsi" w:hAnsiTheme="minorHAnsi" w:cstheme="minorHAnsi"/>
          <w:sz w:val="22"/>
          <w:szCs w:val="22"/>
        </w:rPr>
        <w:t>).</w:t>
      </w:r>
    </w:p>
    <w:p w14:paraId="722A61FA" w14:textId="77777777" w:rsidR="007624B4" w:rsidRPr="002C4E9A" w:rsidRDefault="007624B4" w:rsidP="007624B4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4E9A">
        <w:rPr>
          <w:rFonts w:asciiTheme="minorHAnsi" w:hAnsiTheme="minorHAnsi" w:cstheme="minorHAnsi"/>
          <w:sz w:val="22"/>
          <w:szCs w:val="22"/>
        </w:rPr>
        <w:t>Rozporządzenie Przewodniczącego Komitetu do spraw pożytku publicznego z dnia 24 października 2018 r. w sprawie wzorów ofert i ramowych wzorów umów dotyczących realizacji zadań publicznych oraz wzorów sprawozdań z wykonania tych zadań (Dz. U. z 2018 r., poz. 2057).</w:t>
      </w:r>
    </w:p>
    <w:p w14:paraId="3C023023" w14:textId="428CC471" w:rsidR="00BD1C35" w:rsidRPr="002C4E9A" w:rsidRDefault="007624B4" w:rsidP="00BD1C35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4E9A">
        <w:rPr>
          <w:rFonts w:asciiTheme="minorHAnsi" w:hAnsiTheme="minorHAnsi" w:cstheme="minorHAnsi"/>
          <w:sz w:val="22"/>
          <w:szCs w:val="22"/>
        </w:rPr>
        <w:t>Rozporządzenie Przewodniczącego Komitetu do spraw pożytku publicznego z dnia 24 października 2018 r. w sprawie uproszczonego wzoru oferty i uproszczonego wzoru sprawozdania z realizacji zadania publicznego (Dz.U. z 2018 r., poz. 2055).</w:t>
      </w:r>
    </w:p>
    <w:p w14:paraId="4924316C" w14:textId="77777777" w:rsidR="00BD1C35" w:rsidRPr="00BD1C35" w:rsidRDefault="00BD1C35" w:rsidP="00BD1C35">
      <w:pPr>
        <w:pStyle w:val="Akapitzlist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65310C1" w14:textId="1BB6AFBC" w:rsidR="00BD1C35" w:rsidRPr="00BD1C35" w:rsidRDefault="007624B4" w:rsidP="00BD1C35">
      <w:pPr>
        <w:pStyle w:val="Nagwek3"/>
        <w:rPr>
          <w:lang w:eastAsia="pl-PL"/>
        </w:rPr>
      </w:pPr>
      <w:r w:rsidRPr="003419E3">
        <w:rPr>
          <w:lang w:eastAsia="pl-PL"/>
        </w:rPr>
        <w:t>§ 2</w:t>
      </w:r>
    </w:p>
    <w:p w14:paraId="091F4DFE" w14:textId="77777777" w:rsidR="007624B4" w:rsidRPr="003419E3" w:rsidRDefault="007624B4" w:rsidP="007624B4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3419E3">
        <w:rPr>
          <w:rFonts w:asciiTheme="minorHAnsi" w:hAnsiTheme="minorHAnsi" w:cstheme="minorHAnsi"/>
          <w:lang w:eastAsia="pl-PL"/>
        </w:rPr>
        <w:t xml:space="preserve">Ilekroć w Programie jest mowa o: </w:t>
      </w:r>
    </w:p>
    <w:p w14:paraId="10FFAED1" w14:textId="77F8B9EC" w:rsidR="007624B4" w:rsidRPr="003419E3" w:rsidRDefault="007624B4" w:rsidP="007624B4">
      <w:pPr>
        <w:pStyle w:val="Akapitzlist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ustawie</w:t>
      </w:r>
      <w:r w:rsidRPr="003419E3">
        <w:rPr>
          <w:rFonts w:asciiTheme="minorHAnsi" w:hAnsiTheme="minorHAnsi" w:cstheme="minorHAnsi"/>
          <w:sz w:val="22"/>
          <w:szCs w:val="22"/>
        </w:rPr>
        <w:t xml:space="preserve"> - należy przez to rozumieć ustawę z dnia 24 kwietnia 2003 r. o działalności pożytku publicznego i o wolontariacie (Dz. U. </w:t>
      </w:r>
      <w:r w:rsidR="00BD1C35">
        <w:rPr>
          <w:rFonts w:asciiTheme="minorHAnsi" w:hAnsiTheme="minorHAnsi" w:cstheme="minorHAnsi"/>
          <w:sz w:val="22"/>
          <w:szCs w:val="22"/>
        </w:rPr>
        <w:t>z 202</w:t>
      </w:r>
      <w:r w:rsidR="005E07EE">
        <w:rPr>
          <w:rFonts w:asciiTheme="minorHAnsi" w:hAnsiTheme="minorHAnsi" w:cstheme="minorHAnsi"/>
          <w:sz w:val="22"/>
          <w:szCs w:val="22"/>
        </w:rPr>
        <w:t>5</w:t>
      </w:r>
      <w:r w:rsidR="00BD1C35">
        <w:rPr>
          <w:rFonts w:asciiTheme="minorHAnsi" w:hAnsiTheme="minorHAnsi" w:cstheme="minorHAnsi"/>
          <w:sz w:val="22"/>
          <w:szCs w:val="22"/>
        </w:rPr>
        <w:t xml:space="preserve"> r. poz. </w:t>
      </w:r>
      <w:r w:rsidR="005E07EE">
        <w:rPr>
          <w:rFonts w:asciiTheme="minorHAnsi" w:hAnsiTheme="minorHAnsi" w:cstheme="minorHAnsi"/>
          <w:sz w:val="22"/>
          <w:szCs w:val="22"/>
        </w:rPr>
        <w:t>1338</w:t>
      </w:r>
      <w:r w:rsidRPr="003419E3">
        <w:rPr>
          <w:rFonts w:asciiTheme="minorHAnsi" w:hAnsiTheme="minorHAnsi" w:cstheme="minorHAnsi"/>
          <w:sz w:val="22"/>
          <w:szCs w:val="22"/>
        </w:rPr>
        <w:t>)</w:t>
      </w:r>
      <w:r w:rsidR="00B63CCA" w:rsidRPr="003419E3">
        <w:rPr>
          <w:rFonts w:asciiTheme="minorHAnsi" w:hAnsiTheme="minorHAnsi" w:cstheme="minorHAnsi"/>
          <w:sz w:val="22"/>
          <w:szCs w:val="22"/>
        </w:rPr>
        <w:t>;</w:t>
      </w:r>
    </w:p>
    <w:p w14:paraId="71108FF5" w14:textId="77777777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Województwie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należy przez to rozumieć Województwo Podkarpackie; </w:t>
      </w:r>
    </w:p>
    <w:p w14:paraId="236FA5A3" w14:textId="14BD26AC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Samorządzie Województwa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należy przez to rozumieć Samorząd Województwa Podkarpackiego; </w:t>
      </w:r>
    </w:p>
    <w:p w14:paraId="378153CD" w14:textId="750C3C77" w:rsidR="00FF0081" w:rsidRPr="003419E3" w:rsidRDefault="00FF0081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 xml:space="preserve">Sejmiku </w:t>
      </w:r>
      <w:r w:rsidRPr="003419E3">
        <w:rPr>
          <w:rFonts w:asciiTheme="minorHAnsi" w:hAnsiTheme="minorHAnsi" w:cstheme="minorHAnsi"/>
          <w:sz w:val="22"/>
          <w:szCs w:val="22"/>
        </w:rPr>
        <w:t>– należy przez to rozumieć</w:t>
      </w:r>
      <w:r w:rsidR="0030206D" w:rsidRPr="003419E3">
        <w:rPr>
          <w:rFonts w:asciiTheme="minorHAnsi" w:hAnsiTheme="minorHAnsi" w:cstheme="minorHAnsi"/>
          <w:sz w:val="22"/>
          <w:szCs w:val="22"/>
        </w:rPr>
        <w:t xml:space="preserve"> Sejmik Województwa Podkarpackiego;</w:t>
      </w:r>
    </w:p>
    <w:p w14:paraId="0D322CF8" w14:textId="77777777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Zarządzie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należy przez to rozumieć Zarząd Województwa Podkarpackiego; </w:t>
      </w:r>
    </w:p>
    <w:p w14:paraId="58F3D5E6" w14:textId="77777777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Urzędzie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należy przez to rozumieć Urząd Marszałkowski Województwa Podkarpackiego; </w:t>
      </w:r>
    </w:p>
    <w:p w14:paraId="1D61AE0D" w14:textId="77777777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Radzie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należy przez to rozumieć Radę Działalności Pożytku Publicznego Województwa Podkarpackiego;</w:t>
      </w:r>
    </w:p>
    <w:p w14:paraId="475EE5DD" w14:textId="47B7CA94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jednostce organizacyjnej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</w:t>
      </w:r>
      <w:r w:rsidR="00FE119C"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Pr="003419E3">
        <w:rPr>
          <w:rFonts w:asciiTheme="minorHAnsi" w:hAnsiTheme="minorHAnsi" w:cstheme="minorHAnsi"/>
          <w:sz w:val="22"/>
          <w:szCs w:val="22"/>
        </w:rPr>
        <w:t>należy przez to rozumieć departament Urzędu lub</w:t>
      </w:r>
      <w:r w:rsidR="00C427F3" w:rsidRPr="003419E3">
        <w:rPr>
          <w:rFonts w:asciiTheme="minorHAnsi" w:hAnsiTheme="minorHAnsi" w:cstheme="minorHAnsi"/>
          <w:sz w:val="22"/>
          <w:szCs w:val="22"/>
        </w:rPr>
        <w:t xml:space="preserve"> równorzędną </w:t>
      </w:r>
      <w:r w:rsidRPr="003419E3">
        <w:rPr>
          <w:rFonts w:asciiTheme="minorHAnsi" w:hAnsiTheme="minorHAnsi" w:cstheme="minorHAnsi"/>
          <w:sz w:val="22"/>
          <w:szCs w:val="22"/>
        </w:rPr>
        <w:t xml:space="preserve"> komórkę organizacyjną oraz</w:t>
      </w:r>
      <w:r w:rsidR="00C427F3" w:rsidRPr="003419E3">
        <w:rPr>
          <w:rFonts w:asciiTheme="minorHAnsi" w:hAnsiTheme="minorHAnsi" w:cstheme="minorHAnsi"/>
          <w:sz w:val="22"/>
          <w:szCs w:val="22"/>
        </w:rPr>
        <w:t xml:space="preserve"> wojewódzką samorządową jednostkę organizacyjną</w:t>
      </w:r>
      <w:r w:rsidRPr="003419E3">
        <w:rPr>
          <w:rFonts w:asciiTheme="minorHAnsi" w:hAnsiTheme="minorHAnsi" w:cstheme="minorHAnsi"/>
          <w:sz w:val="22"/>
          <w:szCs w:val="22"/>
        </w:rPr>
        <w:t xml:space="preserve">, które realizują zadania we współpracy z podmiotami Programu; </w:t>
      </w:r>
    </w:p>
    <w:p w14:paraId="1EA53185" w14:textId="77777777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podmiocie Programu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należy przez to rozumieć organizacje pozarządowe oraz podmioty prowadzące działalność pożytku publicznego, o których mowa w art. 3 ust. 3 ustawy; </w:t>
      </w:r>
    </w:p>
    <w:p w14:paraId="426973D0" w14:textId="77777777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działalności pożytku publicznego</w:t>
      </w:r>
      <w:r w:rsidRPr="003419E3">
        <w:rPr>
          <w:rFonts w:asciiTheme="minorHAnsi" w:hAnsiTheme="minorHAnsi" w:cstheme="minorHAnsi"/>
          <w:sz w:val="22"/>
          <w:szCs w:val="22"/>
        </w:rPr>
        <w:t xml:space="preserve"> - należy przez to rozumieć działalność społecznie użyteczną, prowadzoną przez podmioty Programu w sferze zadań publicznych określonych </w:t>
      </w:r>
      <w:r w:rsidRPr="003419E3">
        <w:rPr>
          <w:rFonts w:asciiTheme="minorHAnsi" w:hAnsiTheme="minorHAnsi" w:cstheme="minorHAnsi"/>
          <w:sz w:val="22"/>
          <w:szCs w:val="22"/>
        </w:rPr>
        <w:br/>
        <w:t xml:space="preserve">w ustawie; </w:t>
      </w:r>
    </w:p>
    <w:p w14:paraId="628CCAC0" w14:textId="77777777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zadaniu publicznym</w:t>
      </w:r>
      <w:r w:rsidRPr="003419E3">
        <w:rPr>
          <w:rFonts w:asciiTheme="minorHAnsi" w:hAnsiTheme="minorHAnsi" w:cstheme="minorHAnsi"/>
          <w:sz w:val="22"/>
          <w:szCs w:val="22"/>
        </w:rPr>
        <w:t xml:space="preserve"> - należy przez to rozumieć zadania określone w art. 4 ustawy; </w:t>
      </w:r>
    </w:p>
    <w:p w14:paraId="4E4B1FEF" w14:textId="60EFE01F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Programie</w:t>
      </w:r>
      <w:r w:rsidRPr="003419E3">
        <w:rPr>
          <w:rFonts w:asciiTheme="minorHAnsi" w:hAnsiTheme="minorHAnsi" w:cstheme="minorHAnsi"/>
          <w:sz w:val="22"/>
          <w:szCs w:val="22"/>
        </w:rPr>
        <w:t xml:space="preserve"> - należy przez to rozumieć „Program Współpracy</w:t>
      </w:r>
      <w:r w:rsidR="004E320E" w:rsidRPr="003419E3">
        <w:rPr>
          <w:rFonts w:asciiTheme="minorHAnsi" w:hAnsiTheme="minorHAnsi" w:cstheme="minorHAnsi"/>
          <w:sz w:val="22"/>
          <w:szCs w:val="22"/>
        </w:rPr>
        <w:t xml:space="preserve"> Samorządu</w:t>
      </w:r>
      <w:r w:rsidRPr="003419E3">
        <w:rPr>
          <w:rFonts w:asciiTheme="minorHAnsi" w:hAnsiTheme="minorHAnsi" w:cstheme="minorHAnsi"/>
          <w:sz w:val="22"/>
          <w:szCs w:val="22"/>
        </w:rPr>
        <w:t xml:space="preserve"> Województwa Podkarpackiego z organizacjami pozarządowymi i innymi podmiotami prowadzącymi działalność pożytku publicznego na rok 202</w:t>
      </w:r>
      <w:r w:rsidR="0073067F">
        <w:rPr>
          <w:rFonts w:asciiTheme="minorHAnsi" w:hAnsiTheme="minorHAnsi" w:cstheme="minorHAnsi"/>
          <w:sz w:val="22"/>
          <w:szCs w:val="22"/>
        </w:rPr>
        <w:t>6</w:t>
      </w:r>
      <w:r w:rsidRPr="003419E3">
        <w:rPr>
          <w:rFonts w:asciiTheme="minorHAnsi" w:hAnsiTheme="minorHAnsi" w:cstheme="minorHAnsi"/>
          <w:sz w:val="22"/>
          <w:szCs w:val="22"/>
        </w:rPr>
        <w:t xml:space="preserve">”; </w:t>
      </w:r>
    </w:p>
    <w:p w14:paraId="3314FB27" w14:textId="3F74ED14" w:rsidR="007624B4" w:rsidRPr="003419E3" w:rsidRDefault="007624B4" w:rsidP="007624B4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dotacji</w:t>
      </w:r>
      <w:r w:rsidRPr="003419E3">
        <w:rPr>
          <w:rFonts w:asciiTheme="minorHAnsi" w:hAnsiTheme="minorHAnsi" w:cstheme="minorHAnsi"/>
          <w:sz w:val="22"/>
          <w:szCs w:val="22"/>
        </w:rPr>
        <w:t xml:space="preserve"> - należy przez to rozumieć dotację w rozumieniu art. 221 ustawy z dnia 27 sierpnia 2009 r. o finansach publicznych (Dz.U. z 20</w:t>
      </w:r>
      <w:r w:rsidR="00FE119C" w:rsidRPr="003419E3">
        <w:rPr>
          <w:rFonts w:asciiTheme="minorHAnsi" w:hAnsiTheme="minorHAnsi" w:cstheme="minorHAnsi"/>
          <w:sz w:val="22"/>
          <w:szCs w:val="22"/>
        </w:rPr>
        <w:t>2</w:t>
      </w:r>
      <w:r w:rsidR="00A822B8" w:rsidRPr="003419E3">
        <w:rPr>
          <w:rFonts w:asciiTheme="minorHAnsi" w:hAnsiTheme="minorHAnsi" w:cstheme="minorHAnsi"/>
          <w:sz w:val="22"/>
          <w:szCs w:val="22"/>
        </w:rPr>
        <w:t>3</w:t>
      </w:r>
      <w:r w:rsidRPr="003419E3">
        <w:rPr>
          <w:rFonts w:asciiTheme="minorHAnsi" w:hAnsiTheme="minorHAnsi" w:cstheme="minorHAnsi"/>
          <w:sz w:val="22"/>
          <w:szCs w:val="22"/>
        </w:rPr>
        <w:t xml:space="preserve"> r., poz.</w:t>
      </w:r>
      <w:r w:rsidR="00A822B8" w:rsidRPr="003419E3">
        <w:rPr>
          <w:rFonts w:asciiTheme="minorHAnsi" w:hAnsiTheme="minorHAnsi" w:cstheme="minorHAnsi"/>
          <w:sz w:val="22"/>
          <w:szCs w:val="22"/>
        </w:rPr>
        <w:t>1270</w:t>
      </w:r>
      <w:r w:rsidR="002D39D4">
        <w:rPr>
          <w:rFonts w:asciiTheme="minorHAnsi" w:hAnsiTheme="minorHAnsi" w:cstheme="minorHAnsi"/>
          <w:sz w:val="22"/>
          <w:szCs w:val="22"/>
        </w:rPr>
        <w:t>, z późń.zm.</w:t>
      </w:r>
      <w:r w:rsidR="00A822B8" w:rsidRPr="003419E3">
        <w:rPr>
          <w:rFonts w:asciiTheme="minorHAnsi" w:hAnsiTheme="minorHAnsi" w:cstheme="minorHAnsi"/>
          <w:sz w:val="22"/>
          <w:szCs w:val="22"/>
        </w:rPr>
        <w:t>)</w:t>
      </w:r>
      <w:r w:rsidR="002D39D4">
        <w:rPr>
          <w:rFonts w:asciiTheme="minorHAnsi" w:hAnsiTheme="minorHAnsi" w:cstheme="minorHAnsi"/>
          <w:sz w:val="22"/>
          <w:szCs w:val="22"/>
        </w:rPr>
        <w:t>;</w:t>
      </w:r>
    </w:p>
    <w:p w14:paraId="46F3CD27" w14:textId="77777777" w:rsidR="007624B4" w:rsidRPr="003419E3" w:rsidRDefault="007624B4" w:rsidP="007624B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konkursie ofert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należy przez to rozumieć otwarty konkurs ofert, o którym mowa </w:t>
      </w:r>
      <w:r w:rsidRPr="003419E3">
        <w:rPr>
          <w:rFonts w:asciiTheme="minorHAnsi" w:hAnsiTheme="minorHAnsi" w:cstheme="minorHAnsi"/>
          <w:sz w:val="22"/>
          <w:szCs w:val="22"/>
        </w:rPr>
        <w:br/>
        <w:t>w art. 11 ust. 2 ustawy;</w:t>
      </w:r>
    </w:p>
    <w:p w14:paraId="12121DAC" w14:textId="631B1B1F" w:rsidR="007624B4" w:rsidRPr="003419E3" w:rsidRDefault="002D39D4" w:rsidP="007624B4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</w:t>
      </w:r>
      <w:r w:rsidR="007624B4" w:rsidRPr="003419E3">
        <w:rPr>
          <w:rFonts w:asciiTheme="minorHAnsi" w:hAnsiTheme="minorHAnsi" w:cstheme="minorHAnsi"/>
          <w:b/>
          <w:sz w:val="22"/>
          <w:szCs w:val="22"/>
        </w:rPr>
        <w:t>omisji</w:t>
      </w:r>
      <w:r>
        <w:rPr>
          <w:rFonts w:asciiTheme="minorHAnsi" w:hAnsiTheme="minorHAnsi" w:cstheme="minorHAnsi"/>
          <w:b/>
          <w:sz w:val="22"/>
          <w:szCs w:val="22"/>
        </w:rPr>
        <w:t xml:space="preserve"> konkursowej</w:t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 – rozumie się przez to komisj</w:t>
      </w:r>
      <w:r w:rsidR="00506942">
        <w:rPr>
          <w:rFonts w:asciiTheme="minorHAnsi" w:hAnsiTheme="minorHAnsi" w:cstheme="minorHAnsi"/>
          <w:sz w:val="22"/>
          <w:szCs w:val="22"/>
        </w:rPr>
        <w:t>ę</w:t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 konkursow</w:t>
      </w:r>
      <w:r w:rsidR="00506942">
        <w:rPr>
          <w:rFonts w:asciiTheme="minorHAnsi" w:hAnsiTheme="minorHAnsi" w:cstheme="minorHAnsi"/>
          <w:sz w:val="22"/>
          <w:szCs w:val="22"/>
        </w:rPr>
        <w:t>ą</w:t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 powołan</w:t>
      </w:r>
      <w:r w:rsidR="00506942">
        <w:rPr>
          <w:rFonts w:asciiTheme="minorHAnsi" w:hAnsiTheme="minorHAnsi" w:cstheme="minorHAnsi"/>
          <w:sz w:val="22"/>
          <w:szCs w:val="22"/>
        </w:rPr>
        <w:t>ą</w:t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 w celu opiniowania ofert złożonych w trybie art. 13 ust. 1 ustawy;</w:t>
      </w:r>
    </w:p>
    <w:p w14:paraId="333436F5" w14:textId="42923461" w:rsidR="007624B4" w:rsidRPr="003419E3" w:rsidRDefault="007624B4" w:rsidP="00FE119C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lastRenderedPageBreak/>
        <w:t>projekcie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należy przez to rozumieć przedsięwzięcie realizowane w ramach otrzymanych środków finansowych będących przedmiotem umowy o wsparcie lub powierzenie zadania publicznego bądź umowy partnerskiej.</w:t>
      </w:r>
    </w:p>
    <w:p w14:paraId="21B7DE8D" w14:textId="244B0C6A" w:rsidR="007624B4" w:rsidRPr="003419E3" w:rsidRDefault="007624B4" w:rsidP="007624B4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 xml:space="preserve">Rozdział </w:t>
      </w:r>
      <w:r w:rsidR="002D39D4">
        <w:rPr>
          <w:rFonts w:asciiTheme="minorHAnsi" w:hAnsiTheme="minorHAnsi" w:cstheme="minorHAnsi"/>
          <w:b/>
        </w:rPr>
        <w:t>2</w:t>
      </w:r>
    </w:p>
    <w:p w14:paraId="25E179A7" w14:textId="2E9C8086" w:rsidR="007624B4" w:rsidRPr="003419E3" w:rsidRDefault="007624B4" w:rsidP="00976253">
      <w:pPr>
        <w:pStyle w:val="Nagwek2"/>
      </w:pPr>
      <w:r w:rsidRPr="003419E3">
        <w:t>CEL GŁÓWNY I CELE SZCZEGÓŁOWE PROGRAMU</w:t>
      </w:r>
    </w:p>
    <w:p w14:paraId="44FB4FE0" w14:textId="77777777" w:rsidR="00976253" w:rsidRPr="003419E3" w:rsidRDefault="00976253" w:rsidP="00976253"/>
    <w:p w14:paraId="5604B882" w14:textId="77777777" w:rsidR="007624B4" w:rsidRPr="003419E3" w:rsidRDefault="007624B4" w:rsidP="00976253">
      <w:pPr>
        <w:pStyle w:val="Nagwek3"/>
      </w:pPr>
      <w:r w:rsidRPr="003419E3">
        <w:t>§ 3</w:t>
      </w:r>
    </w:p>
    <w:p w14:paraId="36868F13" w14:textId="6500B9D6" w:rsidR="00AB491B" w:rsidRPr="003419E3" w:rsidRDefault="00AB491B" w:rsidP="007624B4">
      <w:pPr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 xml:space="preserve">Celem głównym </w:t>
      </w:r>
      <w:r w:rsidR="00B63CCA" w:rsidRPr="003419E3">
        <w:rPr>
          <w:rFonts w:asciiTheme="minorHAnsi" w:hAnsiTheme="minorHAnsi" w:cstheme="minorHAnsi"/>
        </w:rPr>
        <w:t>P</w:t>
      </w:r>
      <w:r w:rsidRPr="003419E3">
        <w:rPr>
          <w:rFonts w:asciiTheme="minorHAnsi" w:hAnsiTheme="minorHAnsi" w:cstheme="minorHAnsi"/>
        </w:rPr>
        <w:t xml:space="preserve">rogramu jest współpraca Samorządu Województwa z podmiotami Programu na rzecz poprawy warunków życia mieszkańców regionu oraz wspieranie działań zmierzających do rozwoju społeczeństwa obywatelskiego. </w:t>
      </w:r>
    </w:p>
    <w:p w14:paraId="12CD1643" w14:textId="77777777" w:rsidR="007624B4" w:rsidRPr="003419E3" w:rsidRDefault="007624B4" w:rsidP="00976253">
      <w:pPr>
        <w:pStyle w:val="Nagwek3"/>
      </w:pPr>
      <w:r w:rsidRPr="003419E3">
        <w:t>§ 4</w:t>
      </w:r>
    </w:p>
    <w:p w14:paraId="60DBB8AB" w14:textId="77777777" w:rsidR="007624B4" w:rsidRPr="003419E3" w:rsidRDefault="007624B4" w:rsidP="007624B4">
      <w:pPr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 xml:space="preserve">Celami szczegółowymi Programu są: </w:t>
      </w:r>
    </w:p>
    <w:p w14:paraId="68485807" w14:textId="7777777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efektywne zarządzanie rozwojem regionu poprzez partnerstwo i współpracę;</w:t>
      </w:r>
    </w:p>
    <w:p w14:paraId="3A65F190" w14:textId="7777777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zwiększenie udziału podmiotów Programu w kształtowaniu i realizacji polityk publicznych służących lepszemu zaspokajaniu potrzeb społecznych i poprawie życia mieszkańców Podkarpacia; </w:t>
      </w:r>
    </w:p>
    <w:p w14:paraId="73F1062A" w14:textId="2FC9EB3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wspieranie i rozwijanie potencjału ludzkiego, organizacyjnego, wizerunkowego </w:t>
      </w:r>
      <w:r w:rsidRPr="003419E3">
        <w:rPr>
          <w:rFonts w:asciiTheme="minorHAnsi" w:hAnsiTheme="minorHAnsi" w:cstheme="minorHAnsi"/>
          <w:sz w:val="22"/>
          <w:szCs w:val="22"/>
        </w:rPr>
        <w:br/>
        <w:t>i partnerskiego organizacji pozarządowych na Podkarpaciu, służąc</w:t>
      </w:r>
      <w:r w:rsidR="00B63CCA" w:rsidRPr="003419E3">
        <w:rPr>
          <w:rFonts w:asciiTheme="minorHAnsi" w:hAnsiTheme="minorHAnsi" w:cstheme="minorHAnsi"/>
          <w:sz w:val="22"/>
          <w:szCs w:val="22"/>
        </w:rPr>
        <w:t>ych</w:t>
      </w:r>
      <w:r w:rsidRPr="003419E3">
        <w:rPr>
          <w:rFonts w:asciiTheme="minorHAnsi" w:hAnsiTheme="minorHAnsi" w:cstheme="minorHAnsi"/>
          <w:sz w:val="22"/>
          <w:szCs w:val="22"/>
        </w:rPr>
        <w:t xml:space="preserve"> lepszej realizacji zadań publicznych i rozwojowi społeczeństwa obywatelskiego; </w:t>
      </w:r>
    </w:p>
    <w:p w14:paraId="008665D5" w14:textId="2DE27DBC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wyrównywanie szans i integracj</w:t>
      </w:r>
      <w:r w:rsidR="00B63CCA" w:rsidRPr="003419E3">
        <w:rPr>
          <w:rFonts w:asciiTheme="minorHAnsi" w:hAnsiTheme="minorHAnsi" w:cstheme="minorHAnsi"/>
          <w:sz w:val="22"/>
          <w:szCs w:val="22"/>
        </w:rPr>
        <w:t>a</w:t>
      </w:r>
      <w:r w:rsidRPr="003419E3">
        <w:rPr>
          <w:rFonts w:asciiTheme="minorHAnsi" w:hAnsiTheme="minorHAnsi" w:cstheme="minorHAnsi"/>
          <w:sz w:val="22"/>
          <w:szCs w:val="22"/>
        </w:rPr>
        <w:t xml:space="preserve"> społeczn</w:t>
      </w:r>
      <w:r w:rsidR="00B63CCA" w:rsidRPr="003419E3">
        <w:rPr>
          <w:rFonts w:asciiTheme="minorHAnsi" w:hAnsiTheme="minorHAnsi" w:cstheme="minorHAnsi"/>
          <w:sz w:val="22"/>
          <w:szCs w:val="22"/>
        </w:rPr>
        <w:t>a</w:t>
      </w:r>
      <w:r w:rsidRPr="003419E3">
        <w:rPr>
          <w:rFonts w:asciiTheme="minorHAnsi" w:hAnsiTheme="minorHAnsi" w:cstheme="minorHAnsi"/>
          <w:sz w:val="22"/>
          <w:szCs w:val="22"/>
        </w:rPr>
        <w:t xml:space="preserve"> osób</w:t>
      </w:r>
      <w:r w:rsidR="00403AA2" w:rsidRPr="003419E3">
        <w:rPr>
          <w:rFonts w:asciiTheme="minorHAnsi" w:hAnsiTheme="minorHAnsi" w:cstheme="minorHAnsi"/>
          <w:sz w:val="22"/>
          <w:szCs w:val="22"/>
        </w:rPr>
        <w:t xml:space="preserve"> z niepełnosprawnościami</w:t>
      </w:r>
      <w:r w:rsidRPr="003419E3">
        <w:rPr>
          <w:rFonts w:asciiTheme="minorHAnsi" w:hAnsiTheme="minorHAnsi" w:cstheme="minorHAnsi"/>
          <w:sz w:val="22"/>
          <w:szCs w:val="22"/>
        </w:rPr>
        <w:t xml:space="preserve">, dyskryminowanych </w:t>
      </w:r>
      <w:r w:rsidRPr="003419E3">
        <w:rPr>
          <w:rFonts w:asciiTheme="minorHAnsi" w:hAnsiTheme="minorHAnsi" w:cstheme="minorHAnsi"/>
          <w:sz w:val="22"/>
          <w:szCs w:val="22"/>
        </w:rPr>
        <w:br/>
        <w:t>i wykluczonych</w:t>
      </w:r>
      <w:r w:rsidR="00AB491B" w:rsidRPr="003419E3">
        <w:rPr>
          <w:rFonts w:asciiTheme="minorHAnsi" w:hAnsiTheme="minorHAnsi" w:cstheme="minorHAnsi"/>
          <w:sz w:val="22"/>
          <w:szCs w:val="22"/>
        </w:rPr>
        <w:t xml:space="preserve"> oraz osób w trudnej sytuacji życiowej;</w:t>
      </w:r>
    </w:p>
    <w:p w14:paraId="3EFD577F" w14:textId="7777777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wspieranie aktywności obywatelskiej mieszkańców Podkarpacia, umacnianie </w:t>
      </w:r>
      <w:r w:rsidRPr="003419E3">
        <w:rPr>
          <w:rFonts w:asciiTheme="minorHAnsi" w:hAnsiTheme="minorHAnsi" w:cstheme="minorHAnsi"/>
          <w:sz w:val="22"/>
          <w:szCs w:val="22"/>
        </w:rPr>
        <w:br/>
        <w:t>w świadomości społecznej poczucia odpowiedzialności za siebie, swoje otoczenie, wspólnotę regionalną i lokalną, promocję postaw obywatelskich i prospołecznych oraz promocję wolontariatu;</w:t>
      </w:r>
    </w:p>
    <w:p w14:paraId="1812890B" w14:textId="1FF0BDF6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rozwój instytucji i instrumentów dialogu obywatelskiego służąc</w:t>
      </w:r>
      <w:r w:rsidR="00B63CCA" w:rsidRPr="003419E3">
        <w:rPr>
          <w:rFonts w:asciiTheme="minorHAnsi" w:hAnsiTheme="minorHAnsi" w:cstheme="minorHAnsi"/>
          <w:sz w:val="22"/>
          <w:szCs w:val="22"/>
        </w:rPr>
        <w:t>ych</w:t>
      </w:r>
      <w:r w:rsidRPr="003419E3">
        <w:rPr>
          <w:rFonts w:asciiTheme="minorHAnsi" w:hAnsiTheme="minorHAnsi" w:cstheme="minorHAnsi"/>
          <w:sz w:val="22"/>
          <w:szCs w:val="22"/>
        </w:rPr>
        <w:t xml:space="preserve"> zwiększeniu wpływu podmiotów Programu na sprawy publiczne w regionie; </w:t>
      </w:r>
    </w:p>
    <w:p w14:paraId="1A202B23" w14:textId="2C72DDC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rozwój współpracy pomiędzy administracją samorządową</w:t>
      </w:r>
      <w:r w:rsidR="00C00592" w:rsidRPr="003419E3">
        <w:rPr>
          <w:rFonts w:asciiTheme="minorHAnsi" w:hAnsiTheme="minorHAnsi" w:cstheme="minorHAnsi"/>
          <w:sz w:val="22"/>
          <w:szCs w:val="22"/>
        </w:rPr>
        <w:t xml:space="preserve"> z </w:t>
      </w:r>
      <w:r w:rsidRPr="003419E3">
        <w:rPr>
          <w:rFonts w:asciiTheme="minorHAnsi" w:hAnsiTheme="minorHAnsi" w:cstheme="minorHAnsi"/>
          <w:sz w:val="22"/>
          <w:szCs w:val="22"/>
        </w:rPr>
        <w:t>podmi</w:t>
      </w:r>
      <w:r w:rsidR="00C00592" w:rsidRPr="003419E3">
        <w:rPr>
          <w:rFonts w:asciiTheme="minorHAnsi" w:hAnsiTheme="minorHAnsi" w:cstheme="minorHAnsi"/>
          <w:sz w:val="22"/>
          <w:szCs w:val="22"/>
        </w:rPr>
        <w:t>otami</w:t>
      </w:r>
      <w:r w:rsidRPr="003419E3">
        <w:rPr>
          <w:rFonts w:asciiTheme="minorHAnsi" w:hAnsiTheme="minorHAnsi" w:cstheme="minorHAnsi"/>
          <w:sz w:val="22"/>
          <w:szCs w:val="22"/>
        </w:rPr>
        <w:t xml:space="preserve"> Programu, służącej efektywnej realizacji polityki rozwoju Województwa;</w:t>
      </w:r>
    </w:p>
    <w:p w14:paraId="5F23A3C5" w14:textId="7777777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zwiększanie świadomości urzędników w zakresie specyfiki działania podmiotów Programu i form współpracy z nimi;</w:t>
      </w:r>
    </w:p>
    <w:p w14:paraId="754EB666" w14:textId="7777777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zwiększanie poziomu integracji między wojewódzkimi, powiatowymi, gminnymi Radami Działalności Pożytku Publicznego, Radami Organizacji Pozarządowych i ciałami opiniodawczo-doradczymi, działającymi w sferze pożytku publicznego i wolontariatu oraz rozwoju regionalnego Województwa;</w:t>
      </w:r>
    </w:p>
    <w:p w14:paraId="67B84E3B" w14:textId="7777777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podnoszenie świadomości u przedstawicieli jednostek samorządu terytorialnego </w:t>
      </w:r>
      <w:r w:rsidRPr="003419E3">
        <w:rPr>
          <w:rFonts w:asciiTheme="minorHAnsi" w:hAnsiTheme="minorHAnsi" w:cstheme="minorHAnsi"/>
          <w:sz w:val="22"/>
          <w:szCs w:val="22"/>
        </w:rPr>
        <w:br/>
        <w:t>i podmiotów Programu w zakresie funkcjonowania i standardów pracy Rady;</w:t>
      </w:r>
    </w:p>
    <w:p w14:paraId="249E0BEC" w14:textId="3D4EA923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podnoszenie poziomu wiedzy i umiejętności podmiotów Programu w zakresie pozyskiwania środków finansowych na działania obywatelskie z różnych źródeł, w tym z funduszy europejskich w okresie programowania</w:t>
      </w:r>
      <w:r w:rsidR="00F37014"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="00352E88" w:rsidRPr="003419E3">
        <w:rPr>
          <w:rFonts w:asciiTheme="minorHAnsi" w:hAnsiTheme="minorHAnsi" w:cstheme="minorHAnsi"/>
          <w:sz w:val="22"/>
          <w:szCs w:val="22"/>
        </w:rPr>
        <w:t>2021-2027;</w:t>
      </w:r>
    </w:p>
    <w:p w14:paraId="5E3C1215" w14:textId="3DCE5D28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promowanie </w:t>
      </w:r>
      <w:r w:rsidR="007A147B" w:rsidRPr="003419E3">
        <w:rPr>
          <w:rFonts w:asciiTheme="minorHAnsi" w:hAnsiTheme="minorHAnsi" w:cstheme="minorHAnsi"/>
          <w:sz w:val="22"/>
          <w:szCs w:val="22"/>
        </w:rPr>
        <w:t>w</w:t>
      </w:r>
      <w:r w:rsidRPr="003419E3">
        <w:rPr>
          <w:rFonts w:asciiTheme="minorHAnsi" w:hAnsiTheme="minorHAnsi" w:cstheme="minorHAnsi"/>
          <w:sz w:val="22"/>
          <w:szCs w:val="22"/>
        </w:rPr>
        <w:t>ojewództwa jako miejsca sprzyjającego aktywności jego mieszkańców;</w:t>
      </w:r>
    </w:p>
    <w:p w14:paraId="418E960E" w14:textId="7777777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udział organizacji pozarządowych w zachowaniu różnorodności biologicznej, krajobrazu charakterystycznego dla terenów województwa oraz lepszej ochronie środowiska przyrodniczego bogatego pod względem różnorodnej flory i fauny, między innymi  poprzez prowadzenie wypasu na terenach cennych przyrodniczo, krajobrazowo i turystycznie, a także poprawę owadopylności;</w:t>
      </w:r>
    </w:p>
    <w:p w14:paraId="161F7C8B" w14:textId="7777777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upowszechnianie poprzez działalność Rady zasady solidarności;</w:t>
      </w:r>
    </w:p>
    <w:p w14:paraId="50F991B9" w14:textId="7777777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lastRenderedPageBreak/>
        <w:t>wspieranie inicjatyw służących rozwojowi edukacji kulturowej i animacji kultury, szczególnie poprzez inicjowanie i wspieranie współpracy środowisk animatorów kultury i nauczycieli;</w:t>
      </w:r>
    </w:p>
    <w:p w14:paraId="11584D03" w14:textId="77777777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przeciwdziałanie patologiom społecznym;</w:t>
      </w:r>
    </w:p>
    <w:p w14:paraId="038F27A9" w14:textId="729B69E2" w:rsidR="007624B4" w:rsidRPr="003419E3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</w:t>
      </w:r>
      <w:r w:rsidR="00352E88" w:rsidRPr="003419E3">
        <w:rPr>
          <w:rFonts w:asciiTheme="minorHAnsi" w:hAnsiTheme="minorHAnsi" w:cstheme="minorHAnsi"/>
          <w:sz w:val="22"/>
          <w:szCs w:val="22"/>
        </w:rPr>
        <w:t>s</w:t>
      </w:r>
      <w:r w:rsidRPr="003419E3">
        <w:rPr>
          <w:rFonts w:asciiTheme="minorHAnsi" w:hAnsiTheme="minorHAnsi" w:cstheme="minorHAnsi"/>
          <w:sz w:val="22"/>
          <w:szCs w:val="22"/>
        </w:rPr>
        <w:t>parcie obszarów wiejskich;</w:t>
      </w:r>
    </w:p>
    <w:p w14:paraId="25F14162" w14:textId="77777777" w:rsidR="007624B4" w:rsidRDefault="007624B4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rozwój i promocja turystyki w województwie;</w:t>
      </w:r>
    </w:p>
    <w:p w14:paraId="050853E1" w14:textId="0D10D3A3" w:rsidR="00A86EFA" w:rsidRDefault="00A86EFA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wspieranie działań mających na celu poprawę bezpieczeństwa turystów w górach położonych na terenie województwa;</w:t>
      </w:r>
    </w:p>
    <w:p w14:paraId="1546C424" w14:textId="2E583EA7" w:rsidR="00A86EFA" w:rsidRPr="003419E3" w:rsidRDefault="00A86EFA" w:rsidP="007624B4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wspieranie działań w zakresie ratownictwa wodnego na obszarze województwa;</w:t>
      </w:r>
    </w:p>
    <w:p w14:paraId="01DB14CD" w14:textId="77777777" w:rsidR="00282539" w:rsidRPr="003419E3" w:rsidRDefault="007624B4" w:rsidP="00282539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wspieranie inicjatyw propagujących kulturę naukową poprzez upowszechnianie osiągnięć naukowych oraz wspieranie i wykorzystywanie potencjału twórczego środowisk naukowych </w:t>
      </w:r>
      <w:r w:rsidRPr="003419E3">
        <w:rPr>
          <w:rFonts w:asciiTheme="minorHAnsi" w:hAnsiTheme="minorHAnsi" w:cstheme="minorHAnsi"/>
          <w:sz w:val="22"/>
          <w:szCs w:val="22"/>
        </w:rPr>
        <w:br/>
        <w:t>i propagujących naukę</w:t>
      </w:r>
      <w:r w:rsidR="00282539" w:rsidRPr="003419E3">
        <w:rPr>
          <w:rFonts w:asciiTheme="minorHAnsi" w:hAnsiTheme="minorHAnsi" w:cstheme="minorHAnsi"/>
          <w:sz w:val="22"/>
          <w:szCs w:val="22"/>
        </w:rPr>
        <w:t>;</w:t>
      </w:r>
    </w:p>
    <w:p w14:paraId="6D56F754" w14:textId="26B1D82F" w:rsidR="007624B4" w:rsidRPr="003419E3" w:rsidRDefault="00282539" w:rsidP="00202426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3419E3">
        <w:rPr>
          <w:rFonts w:asciiTheme="minorHAnsi" w:hAnsiTheme="minorHAnsi" w:cstheme="minorHAnsi"/>
          <w:sz w:val="22"/>
          <w:szCs w:val="22"/>
        </w:rPr>
        <w:t>wspieranie inicjatyw zapobiegających wykluczeniu społecznemu</w:t>
      </w:r>
      <w:r w:rsidR="00794CC4" w:rsidRPr="003419E3">
        <w:rPr>
          <w:rFonts w:asciiTheme="minorHAnsi" w:hAnsiTheme="minorHAnsi" w:cstheme="minorHAnsi"/>
          <w:sz w:val="22"/>
          <w:szCs w:val="22"/>
        </w:rPr>
        <w:t>;</w:t>
      </w:r>
    </w:p>
    <w:p w14:paraId="7A08886E" w14:textId="7D1B6646" w:rsidR="003E7512" w:rsidRPr="003C4A00" w:rsidRDefault="00794CC4" w:rsidP="003C4A00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3419E3">
        <w:rPr>
          <w:rFonts w:asciiTheme="minorHAnsi" w:hAnsiTheme="minorHAnsi" w:cstheme="minorHAnsi"/>
          <w:sz w:val="22"/>
          <w:szCs w:val="22"/>
        </w:rPr>
        <w:t>wspieranie działań mających na celu upowszechnianie kultury fizycznej wśród mieszkańców województwa</w:t>
      </w:r>
      <w:r w:rsidR="003C4A00">
        <w:rPr>
          <w:rFonts w:asciiTheme="minorHAnsi" w:hAnsiTheme="minorHAnsi" w:cstheme="minorHAnsi"/>
          <w:sz w:val="22"/>
          <w:szCs w:val="22"/>
        </w:rPr>
        <w:t>;</w:t>
      </w:r>
    </w:p>
    <w:p w14:paraId="7D999CC5" w14:textId="369D6B11" w:rsidR="003C4A00" w:rsidRPr="00504D86" w:rsidRDefault="003C4A00" w:rsidP="003C4A00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E07EE">
        <w:rPr>
          <w:rFonts w:asciiTheme="minorHAnsi" w:hAnsiTheme="minorHAnsi" w:cstheme="minorHAnsi"/>
          <w:sz w:val="22"/>
          <w:szCs w:val="22"/>
        </w:rPr>
        <w:t xml:space="preserve">wspieranie oświaty poprzez edukację nieformalną i </w:t>
      </w:r>
      <w:proofErr w:type="spellStart"/>
      <w:r w:rsidRPr="005E07EE">
        <w:rPr>
          <w:rFonts w:asciiTheme="minorHAnsi" w:hAnsiTheme="minorHAnsi" w:cstheme="minorHAnsi"/>
          <w:sz w:val="22"/>
          <w:szCs w:val="22"/>
        </w:rPr>
        <w:t>pozaformalną</w:t>
      </w:r>
      <w:proofErr w:type="spellEnd"/>
      <w:r w:rsidRPr="005E07EE">
        <w:rPr>
          <w:rFonts w:asciiTheme="minorHAnsi" w:hAnsiTheme="minorHAnsi" w:cstheme="minorHAnsi"/>
          <w:sz w:val="22"/>
          <w:szCs w:val="22"/>
        </w:rPr>
        <w:t xml:space="preserve">, upowszechniającą wśród dzieci i </w:t>
      </w:r>
      <w:r w:rsidR="000E15A0" w:rsidRPr="005E07EE">
        <w:rPr>
          <w:rFonts w:asciiTheme="minorHAnsi" w:hAnsiTheme="minorHAnsi" w:cstheme="minorHAnsi"/>
          <w:sz w:val="22"/>
          <w:szCs w:val="22"/>
        </w:rPr>
        <w:t>młodzieży krajoznawstwo i aktywne formy wypoczynku ukierunkowaną na ich wsz</w:t>
      </w:r>
      <w:r w:rsidR="00D16F6A" w:rsidRPr="005E07EE">
        <w:rPr>
          <w:rFonts w:asciiTheme="minorHAnsi" w:hAnsiTheme="minorHAnsi" w:cstheme="minorHAnsi"/>
          <w:sz w:val="22"/>
          <w:szCs w:val="22"/>
        </w:rPr>
        <w:t xml:space="preserve">echstronny </w:t>
      </w:r>
      <w:r w:rsidR="00D16F6A" w:rsidRPr="005E07EE">
        <w:rPr>
          <w:rFonts w:asciiTheme="minorHAnsi" w:hAnsiTheme="minorHAnsi" w:cstheme="minorHAnsi"/>
          <w:sz w:val="22"/>
          <w:szCs w:val="22"/>
        </w:rPr>
        <w:br/>
        <w:t>i harmonijny rozwój</w:t>
      </w:r>
      <w:r w:rsidR="00504D86">
        <w:rPr>
          <w:rFonts w:asciiTheme="minorHAnsi" w:hAnsiTheme="minorHAnsi" w:cstheme="minorHAnsi"/>
          <w:sz w:val="22"/>
          <w:szCs w:val="22"/>
        </w:rPr>
        <w:t>;</w:t>
      </w:r>
    </w:p>
    <w:p w14:paraId="237EE8E0" w14:textId="356C2ACD" w:rsidR="00504D86" w:rsidRPr="005E07EE" w:rsidRDefault="00504D86" w:rsidP="003C4A00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wspieranie działań mających </w:t>
      </w:r>
      <w:r w:rsidR="002E3203">
        <w:rPr>
          <w:rFonts w:asciiTheme="minorHAnsi" w:hAnsiTheme="minorHAnsi" w:cstheme="minorHAnsi"/>
          <w:sz w:val="22"/>
          <w:szCs w:val="22"/>
        </w:rPr>
        <w:t>na celu upowszechnianie dzia</w:t>
      </w:r>
      <w:r w:rsidR="000D0499">
        <w:rPr>
          <w:rFonts w:asciiTheme="minorHAnsi" w:hAnsiTheme="minorHAnsi" w:cstheme="minorHAnsi"/>
          <w:sz w:val="22"/>
          <w:szCs w:val="22"/>
        </w:rPr>
        <w:t>łań profilaktycznych i prozdrowotnych wśród mieszkańców województwa.</w:t>
      </w:r>
    </w:p>
    <w:p w14:paraId="72FD9E1E" w14:textId="77777777" w:rsidR="00202426" w:rsidRPr="007B554F" w:rsidRDefault="00202426" w:rsidP="007B554F">
      <w:pPr>
        <w:ind w:left="66"/>
        <w:jc w:val="both"/>
        <w:rPr>
          <w:rFonts w:asciiTheme="minorHAnsi" w:hAnsiTheme="minorHAnsi" w:cstheme="minorHAnsi"/>
        </w:rPr>
      </w:pPr>
    </w:p>
    <w:p w14:paraId="3C5B46EE" w14:textId="629D60F9" w:rsidR="007624B4" w:rsidRPr="003419E3" w:rsidRDefault="007624B4" w:rsidP="00976253">
      <w:pPr>
        <w:pStyle w:val="Nagwek2"/>
      </w:pPr>
      <w:r w:rsidRPr="003419E3">
        <w:t xml:space="preserve">Rozdział </w:t>
      </w:r>
      <w:r w:rsidR="002D39D4">
        <w:t>3</w:t>
      </w:r>
    </w:p>
    <w:p w14:paraId="14BCE437" w14:textId="3731C2FA" w:rsidR="007624B4" w:rsidRPr="003419E3" w:rsidRDefault="007624B4" w:rsidP="00976253">
      <w:pPr>
        <w:pStyle w:val="Nagwek2"/>
      </w:pPr>
      <w:r w:rsidRPr="003419E3">
        <w:t>ZASADY WSPÓŁPRACY</w:t>
      </w:r>
    </w:p>
    <w:p w14:paraId="0B11B2FC" w14:textId="77777777" w:rsidR="00976253" w:rsidRPr="003419E3" w:rsidRDefault="00976253" w:rsidP="00976253"/>
    <w:p w14:paraId="2D8BDDF6" w14:textId="77777777" w:rsidR="007624B4" w:rsidRPr="003419E3" w:rsidRDefault="007624B4" w:rsidP="00976253">
      <w:pPr>
        <w:pStyle w:val="Nagwek3"/>
      </w:pPr>
      <w:r w:rsidRPr="003419E3">
        <w:t>§ 5</w:t>
      </w:r>
    </w:p>
    <w:p w14:paraId="69CEE0E2" w14:textId="77777777" w:rsidR="007624B4" w:rsidRPr="003419E3" w:rsidRDefault="007624B4" w:rsidP="007624B4">
      <w:pPr>
        <w:pStyle w:val="Akapitzlist"/>
        <w:numPr>
          <w:ilvl w:val="0"/>
          <w:numId w:val="5"/>
        </w:numPr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Współpraca Samorządu Województwa z podmiotami Programu opiera się na następujących zasadach:</w:t>
      </w:r>
    </w:p>
    <w:p w14:paraId="409638FC" w14:textId="77777777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solidarności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rozumianej w szczególności, jako zasada inspirująca gospodarowanie i życie społeczne oraz jako zasada ładu społecznego w zakresie gospodarowania dziedzictwem kulturowym i przyrodniczym  będących  rzeczywistym czynnikiem sprawczym dla rozwoju kapitału społecznego, dla tworzenia spójności społecznej oraz dla trwałego i zrównoważonego rozwoju społeczno-gospodarczego;      </w:t>
      </w:r>
    </w:p>
    <w:p w14:paraId="5E14F130" w14:textId="77777777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pomocniczości</w:t>
      </w:r>
      <w:r w:rsidRPr="003419E3">
        <w:rPr>
          <w:rFonts w:asciiTheme="minorHAnsi" w:hAnsiTheme="minorHAnsi" w:cstheme="minorHAnsi"/>
          <w:sz w:val="22"/>
          <w:szCs w:val="22"/>
        </w:rPr>
        <w:t xml:space="preserve"> (subsydiarności) – rozumianej w szczególności, jako naturalne prawo społeczności lokalnej do </w:t>
      </w:r>
      <w:proofErr w:type="spellStart"/>
      <w:r w:rsidRPr="003419E3">
        <w:rPr>
          <w:rFonts w:asciiTheme="minorHAnsi" w:hAnsiTheme="minorHAnsi" w:cstheme="minorHAnsi"/>
          <w:sz w:val="22"/>
          <w:szCs w:val="22"/>
        </w:rPr>
        <w:t>samodecydowania</w:t>
      </w:r>
      <w:proofErr w:type="spellEnd"/>
      <w:r w:rsidRPr="003419E3">
        <w:rPr>
          <w:rFonts w:asciiTheme="minorHAnsi" w:hAnsiTheme="minorHAnsi" w:cstheme="minorHAnsi"/>
          <w:sz w:val="22"/>
          <w:szCs w:val="22"/>
        </w:rPr>
        <w:t xml:space="preserve"> oraz samodzielnej realizacji zadań uznanych przez nią za istotne, Samorząd Województwa przekazuje swoje zadania organizacjom pozarządowym, jeśli są one na to gotowe, wycofując się z bezpośredniej ich realizacji; Samorząd Województwa i organizacje pozarządowe nie powinny ingerować w rozwiązywanie problemów społecznych, jeśli mieszkańcy sami mogą sobie z nimi poradzić;</w:t>
      </w:r>
    </w:p>
    <w:p w14:paraId="6475AFE1" w14:textId="77777777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suwerenności stron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rozumianej w szczególności, jako niezbywalne prawo podmiotów Programów do niezależności względem władzy publicznej przejawiającej się samodzielnym i nieskrępowanym prawem określania problemów stojących przed społecznością lokalną oraz poszukiwaniem optymalnych dla tej społeczności możliwości ich rozwiązania;</w:t>
      </w:r>
    </w:p>
    <w:p w14:paraId="11E924BB" w14:textId="77777777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partnerstwa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rozumianej w szczególności, jako fundament współpracy równych i niezależnych podmiotów w zakresie definiowania problemów społeczności lokalnej oraz poszukiwania najlepszych modeli ich rozwiązania;</w:t>
      </w:r>
    </w:p>
    <w:p w14:paraId="3832D32E" w14:textId="77777777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efektywności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rozumianej w szczególności, jako dążenie obu sektorów: pozarządowego </w:t>
      </w:r>
      <w:r w:rsidRPr="003419E3">
        <w:rPr>
          <w:rFonts w:asciiTheme="minorHAnsi" w:hAnsiTheme="minorHAnsi" w:cstheme="minorHAnsi"/>
          <w:sz w:val="22"/>
          <w:szCs w:val="22"/>
        </w:rPr>
        <w:br/>
        <w:t xml:space="preserve">i administracji samorządowej do maksymalizacji korzyści mieszkanek i mieszkańców </w:t>
      </w:r>
      <w:r w:rsidRPr="003419E3">
        <w:rPr>
          <w:rFonts w:asciiTheme="minorHAnsi" w:hAnsiTheme="minorHAnsi" w:cstheme="minorHAnsi"/>
          <w:sz w:val="22"/>
          <w:szCs w:val="22"/>
        </w:rPr>
        <w:br/>
        <w:t xml:space="preserve">z realizowanych wspólnie zadań publicznych oraz wymóg rzetelności i jakości wykonania zadania </w:t>
      </w:r>
      <w:r w:rsidRPr="003419E3">
        <w:rPr>
          <w:rFonts w:asciiTheme="minorHAnsi" w:hAnsiTheme="minorHAnsi" w:cstheme="minorHAnsi"/>
          <w:sz w:val="22"/>
          <w:szCs w:val="22"/>
        </w:rPr>
        <w:lastRenderedPageBreak/>
        <w:t>przez podmioty Programu, a także prawidłowego wykorzystania środków publicznych otrzymanych na jego realizację;</w:t>
      </w:r>
    </w:p>
    <w:p w14:paraId="10DC5CDD" w14:textId="0279E81A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uczciwej konkurencji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rozumianej w szczególności, jako równy dostęp do realizacji zadań publicznych wszystkich podmiotów Progra</w:t>
      </w:r>
      <w:r w:rsidR="00C00592" w:rsidRPr="003419E3">
        <w:rPr>
          <w:rFonts w:asciiTheme="minorHAnsi" w:hAnsiTheme="minorHAnsi" w:cstheme="minorHAnsi"/>
          <w:sz w:val="22"/>
          <w:szCs w:val="22"/>
        </w:rPr>
        <w:t>mu</w:t>
      </w:r>
      <w:r w:rsidRPr="003419E3">
        <w:rPr>
          <w:rFonts w:asciiTheme="minorHAnsi" w:hAnsiTheme="minorHAnsi" w:cstheme="minorHAnsi"/>
          <w:sz w:val="22"/>
          <w:szCs w:val="22"/>
        </w:rPr>
        <w:t>;</w:t>
      </w:r>
    </w:p>
    <w:p w14:paraId="70E332E5" w14:textId="7A0E37EE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jawności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rozumianej w szczególności, jako nieustanne dążenie do zwiększenia przejrzystości wszelkich działań realizowanych wspólnie przez </w:t>
      </w:r>
      <w:r w:rsidR="004E320E" w:rsidRPr="003419E3">
        <w:rPr>
          <w:rFonts w:asciiTheme="minorHAnsi" w:hAnsiTheme="minorHAnsi" w:cstheme="minorHAnsi"/>
          <w:sz w:val="22"/>
          <w:szCs w:val="22"/>
        </w:rPr>
        <w:t>Samorząd Województwa</w:t>
      </w:r>
      <w:r w:rsidRPr="003419E3">
        <w:rPr>
          <w:rFonts w:asciiTheme="minorHAnsi" w:hAnsiTheme="minorHAnsi" w:cstheme="minorHAnsi"/>
          <w:sz w:val="22"/>
          <w:szCs w:val="22"/>
        </w:rPr>
        <w:t xml:space="preserve"> i podmioty Programu</w:t>
      </w:r>
      <w:r w:rsidR="00C00592" w:rsidRPr="003419E3">
        <w:rPr>
          <w:rFonts w:asciiTheme="minorHAnsi" w:hAnsiTheme="minorHAnsi" w:cstheme="minorHAnsi"/>
          <w:sz w:val="22"/>
          <w:szCs w:val="22"/>
        </w:rPr>
        <w:t>.</w:t>
      </w:r>
      <w:r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="00C00592" w:rsidRPr="003419E3">
        <w:rPr>
          <w:rFonts w:asciiTheme="minorHAnsi" w:hAnsiTheme="minorHAnsi" w:cstheme="minorHAnsi"/>
          <w:sz w:val="22"/>
          <w:szCs w:val="22"/>
        </w:rPr>
        <w:t>S</w:t>
      </w:r>
      <w:r w:rsidRPr="003419E3">
        <w:rPr>
          <w:rFonts w:asciiTheme="minorHAnsi" w:hAnsiTheme="minorHAnsi" w:cstheme="minorHAnsi"/>
          <w:sz w:val="22"/>
          <w:szCs w:val="22"/>
        </w:rPr>
        <w:t>trony współpracy zobowiązane są do informowania się o wszelkich działaniach w jej zakresie oraz udostępniania wiedzy na temat środków i działań na rzecz realizacji zadań publicznych skierowanych do mieszkańców Podkarpacia, dotyczyć będzie to także wszystkich dokumentów związanych z wydatkowaniem środków publicznych w ramach Programu;</w:t>
      </w:r>
    </w:p>
    <w:p w14:paraId="57246643" w14:textId="0DFC8B08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 xml:space="preserve">wzmacniania rodziny  </w:t>
      </w:r>
      <w:r w:rsidRPr="003419E3">
        <w:rPr>
          <w:rFonts w:asciiTheme="minorHAnsi" w:hAnsiTheme="minorHAnsi" w:cstheme="minorHAnsi"/>
          <w:sz w:val="22"/>
          <w:szCs w:val="22"/>
        </w:rPr>
        <w:t xml:space="preserve">– w oparciu o którą </w:t>
      </w:r>
      <w:r w:rsidR="004E320E" w:rsidRPr="003419E3">
        <w:rPr>
          <w:rFonts w:asciiTheme="minorHAnsi" w:hAnsiTheme="minorHAnsi" w:cstheme="minorHAnsi"/>
          <w:sz w:val="22"/>
          <w:szCs w:val="22"/>
        </w:rPr>
        <w:t xml:space="preserve">Samorząd Województwa </w:t>
      </w:r>
      <w:r w:rsidRPr="003419E3">
        <w:rPr>
          <w:rFonts w:asciiTheme="minorHAnsi" w:hAnsiTheme="minorHAnsi" w:cstheme="minorHAnsi"/>
          <w:sz w:val="22"/>
          <w:szCs w:val="22"/>
        </w:rPr>
        <w:t xml:space="preserve"> realizuje zadania publiczne </w:t>
      </w:r>
      <w:r w:rsidR="002D39D4">
        <w:rPr>
          <w:rFonts w:asciiTheme="minorHAnsi" w:hAnsiTheme="minorHAnsi" w:cstheme="minorHAnsi"/>
          <w:sz w:val="22"/>
          <w:szCs w:val="22"/>
        </w:rPr>
        <w:br/>
      </w:r>
      <w:r w:rsidRPr="003419E3">
        <w:rPr>
          <w:rFonts w:asciiTheme="minorHAnsi" w:hAnsiTheme="minorHAnsi" w:cstheme="minorHAnsi"/>
          <w:sz w:val="22"/>
          <w:szCs w:val="22"/>
        </w:rPr>
        <w:t xml:space="preserve">z uwzględnieniem praw rodziny jako podstawowej komórki społecznej, jej autonomii i potrzeb, respektując konstytucyjne prawo rodziców do wychowania dzieci zgodnie </w:t>
      </w:r>
      <w:r w:rsidRPr="003419E3">
        <w:rPr>
          <w:rFonts w:asciiTheme="minorHAnsi" w:hAnsiTheme="minorHAnsi" w:cstheme="minorHAnsi"/>
          <w:sz w:val="22"/>
          <w:szCs w:val="22"/>
        </w:rPr>
        <w:br/>
        <w:t>z własnymi przekonaniami oraz konstytucyjną zasadę ochrony dziecka przed</w:t>
      </w:r>
      <w:r w:rsidR="00FE119C"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="002220E5" w:rsidRPr="003419E3">
        <w:rPr>
          <w:rFonts w:asciiTheme="minorHAnsi" w:hAnsiTheme="minorHAnsi" w:cstheme="minorHAnsi"/>
          <w:sz w:val="22"/>
          <w:szCs w:val="22"/>
        </w:rPr>
        <w:t xml:space="preserve">przemocą, okrucieństwem, wyzyskiem i </w:t>
      </w:r>
      <w:r w:rsidR="00FE119C" w:rsidRPr="003419E3">
        <w:rPr>
          <w:rFonts w:asciiTheme="minorHAnsi" w:hAnsiTheme="minorHAnsi" w:cstheme="minorHAnsi"/>
          <w:sz w:val="22"/>
          <w:szCs w:val="22"/>
        </w:rPr>
        <w:t>demoralizacją</w:t>
      </w:r>
      <w:r w:rsidRPr="003419E3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A7407E9" w14:textId="77777777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zrównoważonego rozwoju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rozumianej w szczególności, jako działania podejmowane </w:t>
      </w:r>
      <w:r w:rsidRPr="003419E3">
        <w:rPr>
          <w:rFonts w:asciiTheme="minorHAnsi" w:hAnsiTheme="minorHAnsi" w:cstheme="minorHAnsi"/>
          <w:sz w:val="22"/>
          <w:szCs w:val="22"/>
        </w:rPr>
        <w:br/>
        <w:t>w celu rozwoju społecznego i gospodarczego, który nie może pozostawać w konflikcie z interesami ochrony środowiska i ładu przestrzennego;</w:t>
      </w:r>
    </w:p>
    <w:p w14:paraId="40603AE1" w14:textId="1004CA6D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legalizmu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rozumianej w szczególności, jako realizacja wszystkich działań</w:t>
      </w:r>
      <w:r w:rsidR="007A147B" w:rsidRPr="003419E3">
        <w:rPr>
          <w:rFonts w:asciiTheme="minorHAnsi" w:hAnsiTheme="minorHAnsi" w:cstheme="minorHAnsi"/>
          <w:sz w:val="22"/>
          <w:szCs w:val="22"/>
        </w:rPr>
        <w:t xml:space="preserve"> Samorządu</w:t>
      </w:r>
      <w:r w:rsidRPr="003419E3">
        <w:rPr>
          <w:rFonts w:asciiTheme="minorHAnsi" w:hAnsiTheme="minorHAnsi" w:cstheme="minorHAnsi"/>
          <w:sz w:val="22"/>
          <w:szCs w:val="22"/>
        </w:rPr>
        <w:t xml:space="preserve"> Województwa oraz podmiotów Programu na podstawie i w granicach przepisów prawa;</w:t>
      </w:r>
    </w:p>
    <w:p w14:paraId="46BF9D49" w14:textId="1C9B645A" w:rsidR="007624B4" w:rsidRPr="003419E3" w:rsidRDefault="007624B4" w:rsidP="007624B4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rozstrzygani</w:t>
      </w:r>
      <w:r w:rsidR="00FE119C" w:rsidRPr="003419E3">
        <w:rPr>
          <w:rFonts w:asciiTheme="minorHAnsi" w:hAnsiTheme="minorHAnsi" w:cstheme="minorHAnsi"/>
          <w:b/>
          <w:sz w:val="22"/>
          <w:szCs w:val="22"/>
        </w:rPr>
        <w:t>a</w:t>
      </w:r>
      <w:r w:rsidRPr="003419E3">
        <w:rPr>
          <w:rFonts w:asciiTheme="minorHAnsi" w:hAnsiTheme="minorHAnsi" w:cstheme="minorHAnsi"/>
          <w:sz w:val="22"/>
          <w:szCs w:val="22"/>
        </w:rPr>
        <w:t xml:space="preserve"> wątpliwości w trakcie realizacji programu na korzyść organizacji pozarządowych;</w:t>
      </w:r>
    </w:p>
    <w:p w14:paraId="76B62A66" w14:textId="77777777" w:rsidR="005E07EE" w:rsidRDefault="007624B4" w:rsidP="005E07EE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polubownego rozstrzygania kwestii spornych oraz mediacji</w:t>
      </w:r>
      <w:r w:rsidRPr="003419E3">
        <w:rPr>
          <w:rFonts w:asciiTheme="minorHAnsi" w:hAnsiTheme="minorHAnsi" w:cstheme="minorHAnsi"/>
          <w:sz w:val="22"/>
          <w:szCs w:val="22"/>
        </w:rPr>
        <w:t xml:space="preserve"> – rozumianej w szczególności jako dążeni</w:t>
      </w:r>
      <w:r w:rsidR="00C00592" w:rsidRPr="003419E3">
        <w:rPr>
          <w:rFonts w:asciiTheme="minorHAnsi" w:hAnsiTheme="minorHAnsi" w:cstheme="minorHAnsi"/>
          <w:sz w:val="22"/>
          <w:szCs w:val="22"/>
        </w:rPr>
        <w:t>e</w:t>
      </w:r>
      <w:r w:rsidRPr="003419E3">
        <w:rPr>
          <w:rFonts w:asciiTheme="minorHAnsi" w:hAnsiTheme="minorHAnsi" w:cstheme="minorHAnsi"/>
          <w:sz w:val="22"/>
          <w:szCs w:val="22"/>
        </w:rPr>
        <w:t xml:space="preserve"> w przypadkach, których charakter na to pozwala, do polubownego rozstrzygnięcia kwestii spornych pomiędzy organami administracji publicznej</w:t>
      </w:r>
      <w:r w:rsidR="00C00592" w:rsidRPr="003419E3">
        <w:rPr>
          <w:rFonts w:asciiTheme="minorHAnsi" w:hAnsiTheme="minorHAnsi" w:cstheme="minorHAnsi"/>
          <w:sz w:val="22"/>
          <w:szCs w:val="22"/>
        </w:rPr>
        <w:t>,</w:t>
      </w:r>
      <w:r w:rsidRPr="003419E3">
        <w:rPr>
          <w:rFonts w:asciiTheme="minorHAnsi" w:hAnsiTheme="minorHAnsi" w:cstheme="minorHAnsi"/>
          <w:sz w:val="22"/>
          <w:szCs w:val="22"/>
        </w:rPr>
        <w:t xml:space="preserve"> a organizacjami pozarządowymi oraz możliwości przystąpienia do mediacji z udziałem Rady</w:t>
      </w:r>
      <w:r w:rsidR="005E07EE">
        <w:rPr>
          <w:rFonts w:asciiTheme="minorHAnsi" w:hAnsiTheme="minorHAnsi" w:cstheme="minorHAnsi"/>
          <w:sz w:val="22"/>
          <w:szCs w:val="22"/>
        </w:rPr>
        <w:t>;</w:t>
      </w:r>
    </w:p>
    <w:p w14:paraId="2B6FFAB9" w14:textId="306CE704" w:rsidR="009A5352" w:rsidRPr="005E07EE" w:rsidRDefault="009A5352" w:rsidP="005E07EE">
      <w:pPr>
        <w:pStyle w:val="Akapitzlist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E07EE">
        <w:rPr>
          <w:rFonts w:asciiTheme="minorHAnsi" w:hAnsiTheme="minorHAnsi" w:cstheme="minorHAnsi"/>
          <w:b/>
          <w:sz w:val="22"/>
          <w:szCs w:val="22"/>
        </w:rPr>
        <w:t xml:space="preserve">równości szans i niedyskryminacji – </w:t>
      </w:r>
      <w:r w:rsidRPr="005E07EE">
        <w:rPr>
          <w:rFonts w:asciiTheme="minorHAnsi" w:hAnsiTheme="minorHAnsi" w:cstheme="minorHAnsi"/>
          <w:bCs/>
          <w:sz w:val="22"/>
          <w:szCs w:val="22"/>
        </w:rPr>
        <w:t xml:space="preserve">rozumianej jako wdrożenie działań umożliwiających wszystkim osobom sprawiedliwe i pełne uczestnictwo we wszystkich dziedzinach życia, bez względu na ich płeć, rasę, kolor skóry, pochodzenie etniczne lub społeczne, cechy genetyczne, język, religię lub przekonania, poglądy polityczne </w:t>
      </w:r>
      <w:r w:rsidR="000C7DB0" w:rsidRPr="005E07EE">
        <w:rPr>
          <w:rFonts w:asciiTheme="minorHAnsi" w:hAnsiTheme="minorHAnsi" w:cstheme="minorHAnsi"/>
          <w:bCs/>
          <w:sz w:val="22"/>
          <w:szCs w:val="22"/>
        </w:rPr>
        <w:t xml:space="preserve">lub wszelkie inne poglądy, przynależność do mniejszości narodowej, majątek, urodzenie, niepełnosprawność, wiek lub orientację seksualną. </w:t>
      </w:r>
    </w:p>
    <w:p w14:paraId="1E618143" w14:textId="1D35BE28" w:rsidR="007624B4" w:rsidRPr="003419E3" w:rsidRDefault="002D39D4" w:rsidP="007624B4">
      <w:pPr>
        <w:pStyle w:val="Akapitzlist"/>
        <w:numPr>
          <w:ilvl w:val="0"/>
          <w:numId w:val="5"/>
        </w:numPr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7624B4" w:rsidRPr="003419E3">
        <w:rPr>
          <w:rFonts w:asciiTheme="minorHAnsi" w:hAnsiTheme="minorHAnsi" w:cstheme="minorHAnsi"/>
          <w:sz w:val="22"/>
          <w:szCs w:val="22"/>
        </w:rPr>
        <w:t>apisy Programu należy interpretować zgodnie z zasadami zawartymi w ust. 1.</w:t>
      </w:r>
    </w:p>
    <w:p w14:paraId="1DA8BC76" w14:textId="77777777" w:rsidR="007624B4" w:rsidRPr="003419E3" w:rsidRDefault="007624B4" w:rsidP="007624B4">
      <w:pPr>
        <w:pStyle w:val="Akapitzli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52BB87" w14:textId="297CC694" w:rsidR="007624B4" w:rsidRPr="003419E3" w:rsidRDefault="007624B4" w:rsidP="00976253">
      <w:pPr>
        <w:pStyle w:val="Nagwek2"/>
      </w:pPr>
      <w:r w:rsidRPr="003419E3">
        <w:t xml:space="preserve">Rozdział </w:t>
      </w:r>
      <w:r w:rsidR="002D39D4">
        <w:t>4</w:t>
      </w:r>
    </w:p>
    <w:p w14:paraId="19F120E2" w14:textId="63D1BDCD" w:rsidR="007624B4" w:rsidRPr="003419E3" w:rsidRDefault="007624B4" w:rsidP="00976253">
      <w:pPr>
        <w:pStyle w:val="Nagwek2"/>
      </w:pPr>
      <w:r w:rsidRPr="003419E3">
        <w:t>ZAKRES PRZEDMIOTOWY WSPÓŁPRACY</w:t>
      </w:r>
    </w:p>
    <w:p w14:paraId="006B4F79" w14:textId="77777777" w:rsidR="00976253" w:rsidRPr="003419E3" w:rsidRDefault="00976253" w:rsidP="00976253"/>
    <w:p w14:paraId="528734E0" w14:textId="77777777" w:rsidR="007624B4" w:rsidRPr="003419E3" w:rsidRDefault="007624B4" w:rsidP="00976253">
      <w:pPr>
        <w:pStyle w:val="Nagwek3"/>
      </w:pPr>
      <w:r w:rsidRPr="003419E3">
        <w:t>§ 6</w:t>
      </w:r>
    </w:p>
    <w:p w14:paraId="280446C0" w14:textId="4345EAAE" w:rsidR="007624B4" w:rsidRPr="003419E3" w:rsidRDefault="007624B4" w:rsidP="007624B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Współpraca z podmiotami Programu dotyczy zadań o charakterze regionalnym</w:t>
      </w:r>
      <w:r w:rsidR="00AC7B7F" w:rsidRPr="003419E3">
        <w:rPr>
          <w:rFonts w:asciiTheme="minorHAnsi" w:hAnsiTheme="minorHAnsi" w:cstheme="minorHAnsi"/>
          <w:sz w:val="22"/>
          <w:szCs w:val="22"/>
        </w:rPr>
        <w:t xml:space="preserve"> o</w:t>
      </w:r>
      <w:r w:rsidRPr="003419E3">
        <w:rPr>
          <w:rFonts w:asciiTheme="minorHAnsi" w:hAnsiTheme="minorHAnsi" w:cstheme="minorHAnsi"/>
          <w:sz w:val="22"/>
          <w:szCs w:val="22"/>
        </w:rPr>
        <w:t xml:space="preserve">kreślonych w art. 4 ust. 1 ustawy w zakresie: </w:t>
      </w:r>
    </w:p>
    <w:p w14:paraId="471AF144" w14:textId="10658D04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pomocy społecznej, w tym pomocy rodzinom i osobom w trudnej sytuacji życiowej oraz wyrównywania szans tych rodzin i osób, ze szczególnym uwzględnieniem działań na rzecz dzieci </w:t>
      </w:r>
      <w:r w:rsidRPr="003419E3">
        <w:rPr>
          <w:rFonts w:asciiTheme="minorHAnsi" w:hAnsiTheme="minorHAnsi" w:cstheme="minorHAnsi"/>
          <w:sz w:val="22"/>
          <w:szCs w:val="22"/>
        </w:rPr>
        <w:br/>
        <w:t xml:space="preserve">i młodzieży; </w:t>
      </w:r>
    </w:p>
    <w:p w14:paraId="22DF8E66" w14:textId="601AF7D6" w:rsidR="00FE119C" w:rsidRPr="003419E3" w:rsidRDefault="00FE119C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wspierania rodziny i systemu pieczy zastępczej;</w:t>
      </w:r>
    </w:p>
    <w:p w14:paraId="6FA69C69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podtrzymywania i upowszechniania tradycji narodowej, pielęgnowania polskości oraz rozwoju świadomości narodowej, obywatelskiej i kulturowej; </w:t>
      </w:r>
    </w:p>
    <w:p w14:paraId="690832E9" w14:textId="2BCD1EF0" w:rsidR="003C3B97" w:rsidRPr="003419E3" w:rsidRDefault="007624B4" w:rsidP="003C3B97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działalności na rzecz mniejszości narodowych i etnicznych oraz języka regionalnego; </w:t>
      </w:r>
    </w:p>
    <w:p w14:paraId="7728A03F" w14:textId="3523F10B" w:rsidR="003C3B97" w:rsidRPr="003419E3" w:rsidRDefault="003C3B97" w:rsidP="003C3B97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lastRenderedPageBreak/>
        <w:t>wspierania i prowadzenia działań na rzecz integracji społecznej i przeciwdziałania wykluczeniu społecznemu;</w:t>
      </w:r>
    </w:p>
    <w:p w14:paraId="3F3D2A68" w14:textId="46060810" w:rsidR="006C6B7C" w:rsidRPr="003419E3" w:rsidRDefault="006C6B7C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3419E3">
        <w:rPr>
          <w:rFonts w:asciiTheme="minorHAnsi" w:hAnsiTheme="minorHAnsi"/>
          <w:sz w:val="22"/>
          <w:szCs w:val="22"/>
        </w:rPr>
        <w:t xml:space="preserve">działalności na rzecz integracji cudzoziemców; </w:t>
      </w:r>
    </w:p>
    <w:p w14:paraId="45190AFB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ochrony i promocji zdrowia, w tym wspieranie organizacji zrzeszających pacjentów oraz organizacji działających na ich rzecz;</w:t>
      </w:r>
    </w:p>
    <w:p w14:paraId="6CC7065D" w14:textId="2931002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działania na rzecz osób </w:t>
      </w:r>
      <w:r w:rsidR="00C153FD" w:rsidRPr="003419E3">
        <w:rPr>
          <w:rFonts w:asciiTheme="minorHAnsi" w:hAnsiTheme="minorHAnsi" w:cstheme="minorHAnsi"/>
          <w:sz w:val="22"/>
          <w:szCs w:val="22"/>
        </w:rPr>
        <w:t>z niepełnosprawnością</w:t>
      </w:r>
      <w:r w:rsidR="00F74C4D" w:rsidRPr="003419E3">
        <w:rPr>
          <w:rFonts w:asciiTheme="minorHAnsi" w:hAnsiTheme="minorHAnsi" w:cstheme="minorHAnsi"/>
          <w:sz w:val="22"/>
          <w:szCs w:val="22"/>
        </w:rPr>
        <w:t>;</w:t>
      </w:r>
      <w:r w:rsidRPr="003419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4C0D0E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promocji zatrudnienia i aktywizacji zawodowej osób pozostających bez pracy i zagrożonych zwolnieniem z pracy, wsparcie i aktywizacja osób po 50 roku życia; </w:t>
      </w:r>
    </w:p>
    <w:p w14:paraId="746413BE" w14:textId="48112B26" w:rsidR="00C153FD" w:rsidRPr="003419E3" w:rsidRDefault="007624B4" w:rsidP="00B0449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upowszechniania i ochrony praw kobiet oraz działalności na rzecz równych praw kobiet </w:t>
      </w:r>
      <w:r w:rsidRPr="003419E3">
        <w:rPr>
          <w:rFonts w:asciiTheme="minorHAnsi" w:hAnsiTheme="minorHAnsi" w:cstheme="minorHAnsi"/>
          <w:sz w:val="22"/>
          <w:szCs w:val="22"/>
        </w:rPr>
        <w:br/>
        <w:t xml:space="preserve">i mężczyzn; </w:t>
      </w:r>
    </w:p>
    <w:p w14:paraId="3458461A" w14:textId="515EE75D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działalności wspomagającej rozwój gospodarczy, w tym rozwój przedsiębiorczości; </w:t>
      </w:r>
    </w:p>
    <w:p w14:paraId="3986159C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działalności wspomagającej rozwój wspólnot i społeczności lokalnych, w tym wzmacnianie pozycji liderów i moderatorów lokalnych społeczności;</w:t>
      </w:r>
    </w:p>
    <w:p w14:paraId="67F7C40E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nauki, szkolnictwa wyższego, edukacji, oświaty i wychowania; </w:t>
      </w:r>
    </w:p>
    <w:p w14:paraId="27294ABE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krajoznawstwa oraz wypoczynku dzieci i młodzieży; </w:t>
      </w:r>
    </w:p>
    <w:p w14:paraId="762525F3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kultury, sztuki, ochrony dóbr kultury i dziedzictwa narodowego;  </w:t>
      </w:r>
    </w:p>
    <w:p w14:paraId="759286DE" w14:textId="5F49816D" w:rsidR="003A7245" w:rsidRPr="003419E3" w:rsidRDefault="00DB47AB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wspierania i </w:t>
      </w:r>
      <w:r w:rsidR="007624B4" w:rsidRPr="003419E3">
        <w:rPr>
          <w:rFonts w:asciiTheme="minorHAnsi" w:hAnsiTheme="minorHAnsi" w:cstheme="minorHAnsi"/>
          <w:sz w:val="22"/>
          <w:szCs w:val="22"/>
        </w:rPr>
        <w:t>upowszechniania kultury fizycznej;</w:t>
      </w:r>
    </w:p>
    <w:p w14:paraId="178661BB" w14:textId="77777777" w:rsidR="003A7245" w:rsidRPr="003419E3" w:rsidRDefault="003A7245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działalności służącej podniesieniu atrakcyjności turystycznej regionu;</w:t>
      </w:r>
    </w:p>
    <w:p w14:paraId="0A2DCDB2" w14:textId="4F40DF6D" w:rsidR="007624B4" w:rsidRPr="003419E3" w:rsidRDefault="003A7245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działalności wspomagającej zrównoważoną i odpowiedzialną turystykę, zdrowie i dobrostan;</w:t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38E73B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ekologii i ochrony zwierząt oraz ochrony dziedzictwa przyrodniczego; </w:t>
      </w:r>
    </w:p>
    <w:p w14:paraId="140B7371" w14:textId="77777777" w:rsidR="007624B4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porządku i bezpieczeństwa publicznego; </w:t>
      </w:r>
    </w:p>
    <w:p w14:paraId="7BE706FE" w14:textId="502614E3" w:rsidR="006D31DB" w:rsidRPr="003419E3" w:rsidRDefault="006D31DB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ratownictwa i ochrony ludności;</w:t>
      </w:r>
    </w:p>
    <w:p w14:paraId="16586196" w14:textId="28A6C4E6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upowszechniania i ochrony wolności i praw człowieka oraz swobód obywatelskich, a także działań wspomagających rozwój demokracji; </w:t>
      </w:r>
    </w:p>
    <w:p w14:paraId="57A47F6C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upowszechniania i ochrony praw konsumentów; </w:t>
      </w:r>
    </w:p>
    <w:p w14:paraId="5CB93A75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działań na rzecz integracji europejskiej oraz rozwijania kontaktów i współpracy między społeczeństwami; </w:t>
      </w:r>
    </w:p>
    <w:p w14:paraId="49048DBE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promocji i organizacji wolontariatu; </w:t>
      </w:r>
    </w:p>
    <w:p w14:paraId="4EBE99CC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przeciwdziałania uzależnieniom i patologiom społecznym;</w:t>
      </w:r>
    </w:p>
    <w:p w14:paraId="45C40911" w14:textId="4CE85DE2" w:rsidR="00403AA2" w:rsidRPr="003419E3" w:rsidRDefault="00403AA2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rewitalizacji obszarów zdegradowanych;</w:t>
      </w:r>
    </w:p>
    <w:p w14:paraId="011F16E8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działalności na rzecz kombatantów i osób represjonowanych; </w:t>
      </w:r>
    </w:p>
    <w:p w14:paraId="20BE760F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działalności na rzecz osób w wieku emerytalnym; </w:t>
      </w:r>
    </w:p>
    <w:p w14:paraId="45C3E4A2" w14:textId="2899A88E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działalnoś</w:t>
      </w:r>
      <w:r w:rsidR="008E3414" w:rsidRPr="003419E3">
        <w:rPr>
          <w:rFonts w:asciiTheme="minorHAnsi" w:hAnsiTheme="minorHAnsi" w:cstheme="minorHAnsi"/>
          <w:sz w:val="22"/>
          <w:szCs w:val="22"/>
        </w:rPr>
        <w:t>ci</w:t>
      </w:r>
      <w:r w:rsidRPr="003419E3">
        <w:rPr>
          <w:rFonts w:asciiTheme="minorHAnsi" w:hAnsiTheme="minorHAnsi" w:cstheme="minorHAnsi"/>
          <w:sz w:val="22"/>
          <w:szCs w:val="22"/>
        </w:rPr>
        <w:t xml:space="preserve"> wspomagająca rozwój techniki, wynalazczości i innowacyjności oraz rozpowszechniania i wdrażania nowych rozwiązań technicznych w praktyce gospodarczej; </w:t>
      </w:r>
    </w:p>
    <w:p w14:paraId="0726EF43" w14:textId="77777777" w:rsidR="007624B4" w:rsidRPr="003419E3" w:rsidRDefault="007624B4" w:rsidP="007624B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turystyki i krajoznawstwa; </w:t>
      </w:r>
    </w:p>
    <w:p w14:paraId="091CD05F" w14:textId="38D33C46" w:rsidR="00B04494" w:rsidRPr="003419E3" w:rsidRDefault="007624B4" w:rsidP="00B04494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działalnoś</w:t>
      </w:r>
      <w:r w:rsidR="008E3414" w:rsidRPr="003419E3">
        <w:rPr>
          <w:rFonts w:asciiTheme="minorHAnsi" w:hAnsiTheme="minorHAnsi" w:cstheme="minorHAnsi"/>
          <w:sz w:val="22"/>
          <w:szCs w:val="22"/>
        </w:rPr>
        <w:t xml:space="preserve">ci </w:t>
      </w:r>
      <w:r w:rsidRPr="003419E3">
        <w:rPr>
          <w:rFonts w:asciiTheme="minorHAnsi" w:hAnsiTheme="minorHAnsi" w:cstheme="minorHAnsi"/>
          <w:sz w:val="22"/>
          <w:szCs w:val="22"/>
        </w:rPr>
        <w:t>na rzecz organizacji pozarządow</w:t>
      </w:r>
      <w:r w:rsidR="005565DF" w:rsidRPr="003419E3">
        <w:rPr>
          <w:rFonts w:asciiTheme="minorHAnsi" w:hAnsiTheme="minorHAnsi" w:cstheme="minorHAnsi"/>
          <w:sz w:val="22"/>
          <w:szCs w:val="22"/>
        </w:rPr>
        <w:t>ych</w:t>
      </w:r>
      <w:r w:rsidRPr="003419E3">
        <w:rPr>
          <w:rFonts w:asciiTheme="minorHAnsi" w:hAnsiTheme="minorHAnsi" w:cstheme="minorHAnsi"/>
          <w:sz w:val="22"/>
          <w:szCs w:val="22"/>
        </w:rPr>
        <w:t xml:space="preserve"> oraz podmiotów wymienionych w art. 3 ust. 3, </w:t>
      </w:r>
      <w:r w:rsidRPr="003419E3">
        <w:rPr>
          <w:rFonts w:asciiTheme="minorHAnsi" w:hAnsiTheme="minorHAnsi" w:cstheme="minorHAnsi"/>
          <w:sz w:val="22"/>
          <w:szCs w:val="22"/>
        </w:rPr>
        <w:br/>
        <w:t>w zakresie określonym w pkt</w:t>
      </w:r>
      <w:r w:rsidR="008E3414"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Pr="003419E3">
        <w:rPr>
          <w:rFonts w:asciiTheme="minorHAnsi" w:hAnsiTheme="minorHAnsi" w:cstheme="minorHAnsi"/>
          <w:sz w:val="22"/>
          <w:szCs w:val="22"/>
        </w:rPr>
        <w:t>1-32 ustawy</w:t>
      </w:r>
      <w:r w:rsidR="00C153FD" w:rsidRPr="003419E3">
        <w:rPr>
          <w:rFonts w:asciiTheme="minorHAnsi" w:hAnsiTheme="minorHAnsi" w:cstheme="minorHAnsi"/>
          <w:sz w:val="22"/>
          <w:szCs w:val="22"/>
        </w:rPr>
        <w:t>.</w:t>
      </w:r>
      <w:r w:rsidR="00B04494" w:rsidRPr="003419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7D7CEDB" w14:textId="317284EF" w:rsidR="00B04494" w:rsidRPr="003419E3" w:rsidRDefault="00B04494" w:rsidP="00B04494">
      <w:pPr>
        <w:ind w:left="66"/>
        <w:jc w:val="both"/>
        <w:rPr>
          <w:rFonts w:asciiTheme="minorHAnsi" w:hAnsiTheme="minorHAnsi" w:cstheme="minorHAnsi"/>
        </w:rPr>
      </w:pPr>
    </w:p>
    <w:p w14:paraId="6B03C960" w14:textId="429D9333" w:rsidR="007624B4" w:rsidRPr="003419E3" w:rsidRDefault="007624B4" w:rsidP="00976253">
      <w:pPr>
        <w:pStyle w:val="Nagwek2"/>
      </w:pPr>
      <w:r w:rsidRPr="003419E3">
        <w:t xml:space="preserve">Rozdział </w:t>
      </w:r>
      <w:r w:rsidR="002D39D4">
        <w:t>5</w:t>
      </w:r>
    </w:p>
    <w:p w14:paraId="1EDEF4C5" w14:textId="18839883" w:rsidR="00976253" w:rsidRPr="003419E3" w:rsidRDefault="007624B4" w:rsidP="00202426">
      <w:pPr>
        <w:pStyle w:val="Nagwek2"/>
      </w:pPr>
      <w:r w:rsidRPr="003419E3">
        <w:t>FORMY WSPÓŁPRACY</w:t>
      </w:r>
    </w:p>
    <w:p w14:paraId="4A0D6A1D" w14:textId="77777777" w:rsidR="007624B4" w:rsidRPr="003419E3" w:rsidRDefault="007624B4" w:rsidP="00976253">
      <w:pPr>
        <w:pStyle w:val="Nagwek3"/>
      </w:pPr>
      <w:r w:rsidRPr="003419E3">
        <w:t>§ 7</w:t>
      </w:r>
    </w:p>
    <w:p w14:paraId="7FACAB28" w14:textId="77777777" w:rsidR="007624B4" w:rsidRPr="003419E3" w:rsidRDefault="007624B4" w:rsidP="007624B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1. Współpraca Samorządu Województwa z podmiotami Programu opiera się na zasadach określonych </w:t>
      </w:r>
      <w:r w:rsidRPr="003419E3">
        <w:rPr>
          <w:rFonts w:asciiTheme="minorHAnsi" w:hAnsiTheme="minorHAnsi" w:cstheme="minorHAnsi"/>
          <w:sz w:val="22"/>
          <w:szCs w:val="22"/>
        </w:rPr>
        <w:br/>
        <w:t>w § 5 Programu i ma charakter finansowy i pozafinansowy.</w:t>
      </w:r>
    </w:p>
    <w:p w14:paraId="33E41127" w14:textId="77777777" w:rsidR="006F2B7E" w:rsidRPr="003419E3" w:rsidRDefault="007624B4" w:rsidP="007624B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2. Współpraca finansowa realizowana </w:t>
      </w:r>
      <w:r w:rsidRPr="002C4E9A">
        <w:rPr>
          <w:rFonts w:asciiTheme="minorHAnsi" w:hAnsiTheme="minorHAnsi" w:cstheme="minorHAnsi"/>
          <w:sz w:val="22"/>
          <w:szCs w:val="22"/>
        </w:rPr>
        <w:t xml:space="preserve">będzie m.in. </w:t>
      </w:r>
      <w:r w:rsidRPr="003419E3">
        <w:rPr>
          <w:rFonts w:asciiTheme="minorHAnsi" w:hAnsiTheme="minorHAnsi" w:cstheme="minorHAnsi"/>
          <w:sz w:val="22"/>
          <w:szCs w:val="22"/>
        </w:rPr>
        <w:t>poprzez:</w:t>
      </w:r>
      <w:r w:rsidR="006F2B7E" w:rsidRPr="003419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642BC7" w14:textId="77777777" w:rsidR="007624B4" w:rsidRPr="003419E3" w:rsidRDefault="007624B4" w:rsidP="007624B4">
      <w:pPr>
        <w:pStyle w:val="Akapitzlis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lastRenderedPageBreak/>
        <w:t>zlecanie realizacji zadań publicznych podmiotom Programu w trybie otwartych konkursów ofert na zasadach określonych w ustawie oraz Programie, w tym również wyłaniania operatorów projektów, o których mowa w art. 16a ustawy;</w:t>
      </w:r>
    </w:p>
    <w:p w14:paraId="56F01868" w14:textId="77777777" w:rsidR="007624B4" w:rsidRPr="003419E3" w:rsidRDefault="007624B4" w:rsidP="007624B4">
      <w:pPr>
        <w:pStyle w:val="Akapitzlis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zlecanie realizacji zadań publicznych w trybie pozakonkursowym na podstawie art. 19a ustawy;</w:t>
      </w:r>
    </w:p>
    <w:p w14:paraId="7F61F879" w14:textId="77777777" w:rsidR="006E4605" w:rsidRPr="003419E3" w:rsidRDefault="007624B4" w:rsidP="007624B4">
      <w:pPr>
        <w:pStyle w:val="Akapitzlis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zlecanie realizacji zadań publicznych z możliwością zawierania umów zgodnie z art. 16 ust. 3 ustawy;</w:t>
      </w:r>
    </w:p>
    <w:p w14:paraId="53E52093" w14:textId="24173613" w:rsidR="007624B4" w:rsidRPr="003419E3" w:rsidRDefault="006E4605" w:rsidP="007624B4">
      <w:pPr>
        <w:pStyle w:val="Akapitzlis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zlecanie realizacji zadań publicznych na zasadach określonych w </w:t>
      </w:r>
      <w:r w:rsidR="0075164B" w:rsidRPr="003419E3">
        <w:rPr>
          <w:rFonts w:asciiTheme="minorHAnsi" w:hAnsiTheme="minorHAnsi" w:cstheme="minorHAnsi"/>
          <w:sz w:val="22"/>
          <w:szCs w:val="22"/>
        </w:rPr>
        <w:t xml:space="preserve">ustawach </w:t>
      </w:r>
      <w:r w:rsidR="002D39D4">
        <w:rPr>
          <w:rFonts w:asciiTheme="minorHAnsi" w:hAnsiTheme="minorHAnsi" w:cstheme="minorHAnsi"/>
          <w:sz w:val="22"/>
          <w:szCs w:val="22"/>
        </w:rPr>
        <w:t>sz</w:t>
      </w:r>
      <w:r w:rsidR="00A86EFA">
        <w:rPr>
          <w:rFonts w:asciiTheme="minorHAnsi" w:hAnsiTheme="minorHAnsi" w:cstheme="minorHAnsi"/>
          <w:sz w:val="22"/>
          <w:szCs w:val="22"/>
        </w:rPr>
        <w:t>czególnych</w:t>
      </w:r>
      <w:r w:rsidRPr="003419E3">
        <w:rPr>
          <w:rFonts w:asciiTheme="minorHAnsi" w:hAnsiTheme="minorHAnsi" w:cstheme="minorHAnsi"/>
          <w:sz w:val="22"/>
          <w:szCs w:val="22"/>
        </w:rPr>
        <w:t>;</w:t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1F9C98" w14:textId="77777777" w:rsidR="007624B4" w:rsidRPr="003419E3" w:rsidRDefault="007624B4" w:rsidP="007624B4">
      <w:pPr>
        <w:pStyle w:val="Akapitzlis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przyznawanie nagrody Marszałka Województwa Podkarpackiego „NGO Wysokich Lotów”;</w:t>
      </w:r>
    </w:p>
    <w:p w14:paraId="0FC729FF" w14:textId="77777777" w:rsidR="007624B4" w:rsidRPr="003419E3" w:rsidRDefault="007624B4" w:rsidP="007624B4">
      <w:pPr>
        <w:pStyle w:val="Akapitzlis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realizację inicjatyw lokalnych na zasadach określonych w ustawie; </w:t>
      </w:r>
    </w:p>
    <w:p w14:paraId="66A2C6A5" w14:textId="3D5CA635" w:rsidR="007624B4" w:rsidRPr="005E07EE" w:rsidRDefault="007624B4" w:rsidP="002D39D4">
      <w:pPr>
        <w:pStyle w:val="Akapitzlis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E07EE">
        <w:rPr>
          <w:rFonts w:asciiTheme="minorHAnsi" w:hAnsiTheme="minorHAnsi" w:cstheme="minorHAnsi"/>
          <w:sz w:val="22"/>
          <w:szCs w:val="22"/>
        </w:rPr>
        <w:t>realizację projektów na zasadach określonych w ustawie z dnia 6 grudnia 2006 r. o zasadach prowadzenia polityki rozwoju (Dz.U. z 20</w:t>
      </w:r>
      <w:r w:rsidR="00FB73EA" w:rsidRPr="005E07EE">
        <w:rPr>
          <w:rFonts w:asciiTheme="minorHAnsi" w:hAnsiTheme="minorHAnsi" w:cstheme="minorHAnsi"/>
          <w:sz w:val="22"/>
          <w:szCs w:val="22"/>
        </w:rPr>
        <w:t>2</w:t>
      </w:r>
      <w:r w:rsidR="000C7DB0" w:rsidRPr="005E07EE">
        <w:rPr>
          <w:rFonts w:asciiTheme="minorHAnsi" w:hAnsiTheme="minorHAnsi" w:cstheme="minorHAnsi"/>
          <w:sz w:val="22"/>
          <w:szCs w:val="22"/>
        </w:rPr>
        <w:t>5</w:t>
      </w:r>
      <w:r w:rsidR="008E3414" w:rsidRPr="005E07EE">
        <w:rPr>
          <w:rFonts w:asciiTheme="minorHAnsi" w:hAnsiTheme="minorHAnsi" w:cstheme="minorHAnsi"/>
          <w:sz w:val="22"/>
          <w:szCs w:val="22"/>
        </w:rPr>
        <w:t xml:space="preserve"> r., poz.</w:t>
      </w:r>
      <w:r w:rsidR="000C7DB0" w:rsidRPr="005E07EE">
        <w:rPr>
          <w:rFonts w:asciiTheme="minorHAnsi" w:hAnsiTheme="minorHAnsi" w:cstheme="minorHAnsi"/>
          <w:sz w:val="22"/>
          <w:szCs w:val="22"/>
        </w:rPr>
        <w:t xml:space="preserve"> 198</w:t>
      </w:r>
      <w:r w:rsidRPr="005E07EE">
        <w:rPr>
          <w:rFonts w:asciiTheme="minorHAnsi" w:hAnsiTheme="minorHAnsi" w:cstheme="minorHAnsi"/>
          <w:sz w:val="22"/>
          <w:szCs w:val="22"/>
        </w:rPr>
        <w:t>);</w:t>
      </w:r>
    </w:p>
    <w:p w14:paraId="0DAB8BD3" w14:textId="16D68994" w:rsidR="007624B4" w:rsidRPr="003419E3" w:rsidRDefault="007624B4" w:rsidP="007624B4">
      <w:pPr>
        <w:pStyle w:val="Akapitzlis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współorganizację projektów i przedsięwzięć o charakterze regionalnym,</w:t>
      </w:r>
      <w:r w:rsidR="0010011C" w:rsidRPr="003419E3">
        <w:rPr>
          <w:rFonts w:asciiTheme="minorHAnsi" w:hAnsiTheme="minorHAnsi" w:cstheme="minorHAnsi"/>
          <w:sz w:val="22"/>
          <w:szCs w:val="22"/>
        </w:rPr>
        <w:t xml:space="preserve"> ponadregionalnym </w:t>
      </w:r>
      <w:r w:rsidR="00437A2F" w:rsidRPr="003419E3">
        <w:rPr>
          <w:rFonts w:asciiTheme="minorHAnsi" w:hAnsiTheme="minorHAnsi" w:cstheme="minorHAnsi"/>
          <w:sz w:val="22"/>
          <w:szCs w:val="22"/>
        </w:rPr>
        <w:br/>
      </w:r>
      <w:r w:rsidR="0010011C" w:rsidRPr="003419E3">
        <w:rPr>
          <w:rFonts w:asciiTheme="minorHAnsi" w:hAnsiTheme="minorHAnsi" w:cstheme="minorHAnsi"/>
          <w:sz w:val="22"/>
          <w:szCs w:val="22"/>
        </w:rPr>
        <w:t>i międzynarodowym</w:t>
      </w:r>
      <w:r w:rsidRPr="003419E3">
        <w:rPr>
          <w:rFonts w:asciiTheme="minorHAnsi" w:hAnsiTheme="minorHAnsi" w:cstheme="minorHAnsi"/>
          <w:sz w:val="22"/>
          <w:szCs w:val="22"/>
        </w:rPr>
        <w:t xml:space="preserve"> służących realizacji celów wskazanych w Strategii rozwoju </w:t>
      </w:r>
      <w:r w:rsidR="007A147B" w:rsidRPr="003419E3">
        <w:rPr>
          <w:rFonts w:asciiTheme="minorHAnsi" w:hAnsiTheme="minorHAnsi" w:cstheme="minorHAnsi"/>
          <w:sz w:val="22"/>
          <w:szCs w:val="22"/>
        </w:rPr>
        <w:t>W</w:t>
      </w:r>
      <w:r w:rsidRPr="003419E3">
        <w:rPr>
          <w:rFonts w:asciiTheme="minorHAnsi" w:hAnsiTheme="minorHAnsi" w:cstheme="minorHAnsi"/>
          <w:sz w:val="22"/>
          <w:szCs w:val="22"/>
        </w:rPr>
        <w:t>ojewództwa – Podkarpackie 2030;</w:t>
      </w:r>
    </w:p>
    <w:p w14:paraId="3BF8D30D" w14:textId="0B9938B3" w:rsidR="003A7245" w:rsidRPr="003419E3" w:rsidRDefault="007624B4" w:rsidP="003A7245">
      <w:pPr>
        <w:pStyle w:val="Akapitzlis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udzielanie przez </w:t>
      </w:r>
      <w:r w:rsidR="007A147B" w:rsidRPr="003419E3">
        <w:rPr>
          <w:rFonts w:asciiTheme="minorHAnsi" w:hAnsiTheme="minorHAnsi" w:cstheme="minorHAnsi"/>
          <w:sz w:val="22"/>
          <w:szCs w:val="22"/>
        </w:rPr>
        <w:t>Samorząd Województwa</w:t>
      </w:r>
      <w:r w:rsidRPr="003419E3">
        <w:rPr>
          <w:rFonts w:asciiTheme="minorHAnsi" w:hAnsiTheme="minorHAnsi" w:cstheme="minorHAnsi"/>
          <w:sz w:val="22"/>
          <w:szCs w:val="22"/>
        </w:rPr>
        <w:t xml:space="preserve"> pożyczek, w tym pożyczek pomostowych, gwarancji, poręczeń podmiotom Programu, na realizację zadań w sferze pożytku publicznego, na zasadach określonych w odrębnych przepisach</w:t>
      </w:r>
      <w:r w:rsidR="004E6434" w:rsidRPr="003419E3">
        <w:rPr>
          <w:rFonts w:asciiTheme="minorHAnsi" w:hAnsiTheme="minorHAnsi" w:cstheme="minorHAnsi"/>
          <w:sz w:val="22"/>
          <w:szCs w:val="22"/>
        </w:rPr>
        <w:t>;</w:t>
      </w:r>
    </w:p>
    <w:p w14:paraId="3DBCF6A3" w14:textId="7A05B743" w:rsidR="004E6434" w:rsidRPr="003419E3" w:rsidRDefault="004E6434" w:rsidP="003A7245">
      <w:pPr>
        <w:pStyle w:val="Akapitzlis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wsparcie realizacji zadań w formie </w:t>
      </w:r>
      <w:proofErr w:type="spellStart"/>
      <w:r w:rsidRPr="003419E3">
        <w:rPr>
          <w:rFonts w:asciiTheme="minorHAnsi" w:hAnsiTheme="minorHAnsi" w:cstheme="minorHAnsi"/>
          <w:sz w:val="22"/>
          <w:szCs w:val="22"/>
        </w:rPr>
        <w:t>regrantingu</w:t>
      </w:r>
      <w:proofErr w:type="spellEnd"/>
      <w:r w:rsidRPr="003419E3">
        <w:rPr>
          <w:rFonts w:asciiTheme="minorHAnsi" w:hAnsiTheme="minorHAnsi" w:cstheme="minorHAnsi"/>
          <w:sz w:val="22"/>
          <w:szCs w:val="22"/>
        </w:rPr>
        <w:t xml:space="preserve">, rozumianego jako mechanizm, w ramach którego środki otrzymane w formie dotacji przez jeden podmiot są przekazywane innym podmiotom </w:t>
      </w:r>
      <w:r w:rsidRPr="003419E3">
        <w:rPr>
          <w:rFonts w:asciiTheme="minorHAnsi" w:hAnsiTheme="minorHAnsi" w:cstheme="minorHAnsi"/>
          <w:sz w:val="22"/>
          <w:szCs w:val="22"/>
        </w:rPr>
        <w:br/>
        <w:t xml:space="preserve">w formie grantów. </w:t>
      </w:r>
    </w:p>
    <w:p w14:paraId="25618842" w14:textId="77777777" w:rsidR="007624B4" w:rsidRPr="003419E3" w:rsidRDefault="007624B4" w:rsidP="007624B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3. Współpraca pozafinansowa realizowana będzie </w:t>
      </w:r>
      <w:r w:rsidRPr="002C4E9A">
        <w:rPr>
          <w:rFonts w:asciiTheme="minorHAnsi" w:hAnsiTheme="minorHAnsi" w:cstheme="minorHAnsi"/>
          <w:sz w:val="22"/>
          <w:szCs w:val="22"/>
        </w:rPr>
        <w:t xml:space="preserve">m.in. </w:t>
      </w:r>
      <w:r w:rsidRPr="003419E3">
        <w:rPr>
          <w:rFonts w:asciiTheme="minorHAnsi" w:hAnsiTheme="minorHAnsi" w:cstheme="minorHAnsi"/>
          <w:sz w:val="22"/>
          <w:szCs w:val="22"/>
        </w:rPr>
        <w:t>poprzez:</w:t>
      </w:r>
    </w:p>
    <w:p w14:paraId="29B4FFAE" w14:textId="4F9C6ABE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wzajemne </w:t>
      </w:r>
      <w:r w:rsidR="00EB2887" w:rsidRPr="003419E3">
        <w:rPr>
          <w:rFonts w:asciiTheme="minorHAnsi" w:hAnsiTheme="minorHAnsi" w:cstheme="minorHAnsi"/>
          <w:sz w:val="22"/>
          <w:szCs w:val="22"/>
        </w:rPr>
        <w:t>przekazywanie informacji</w:t>
      </w:r>
      <w:r w:rsidRPr="003419E3">
        <w:rPr>
          <w:rFonts w:asciiTheme="minorHAnsi" w:hAnsiTheme="minorHAnsi" w:cstheme="minorHAnsi"/>
          <w:sz w:val="22"/>
          <w:szCs w:val="22"/>
        </w:rPr>
        <w:t xml:space="preserve"> o planowanych kierunkach działalności;</w:t>
      </w:r>
    </w:p>
    <w:p w14:paraId="1FC1766D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konsultowanie z podmiotami Programu projektów aktów normatywnych w dziedzinach dotyczących działalności statutowej tych organizacji;</w:t>
      </w:r>
    </w:p>
    <w:p w14:paraId="5BE9009F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konsultowanie z Radą projektów aktów normatywnych dotyczących sfery zadań publicznych, </w:t>
      </w:r>
      <w:r w:rsidRPr="003419E3">
        <w:rPr>
          <w:rFonts w:asciiTheme="minorHAnsi" w:hAnsiTheme="minorHAnsi" w:cstheme="minorHAnsi"/>
          <w:sz w:val="22"/>
          <w:szCs w:val="22"/>
        </w:rPr>
        <w:br/>
        <w:t>o której mowa w art. 4 ustawy;</w:t>
      </w:r>
    </w:p>
    <w:p w14:paraId="14C9C97A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konsultowanie dokumentów strategicznych i programowych mających wpływ na rozwój społeczno-gospodarczy województwa, przygotowanych na poziomie regionu;</w:t>
      </w:r>
    </w:p>
    <w:p w14:paraId="1C430E83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tworzenie i prowadzenie komórek organizacyjnych, których celem jest działalność, o której mowa w art. 4 ust. 1 pkt 33 ustawy, w wyniku konsultacji Samorządu Województwa z Radą i podmiotami Programu oraz powierzania i prowadzenie ich podmiotom Programu;</w:t>
      </w:r>
    </w:p>
    <w:p w14:paraId="53906C1D" w14:textId="23E221D0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udział w istniejących oraz tworzenie wspólnych zespołów o charakterze</w:t>
      </w:r>
      <w:r w:rsidR="006C6B7C" w:rsidRPr="003419E3">
        <w:rPr>
          <w:rFonts w:asciiTheme="minorHAnsi" w:hAnsiTheme="minorHAnsi" w:cstheme="minorHAnsi"/>
          <w:sz w:val="22"/>
          <w:szCs w:val="22"/>
        </w:rPr>
        <w:t xml:space="preserve"> opiniodawczym, </w:t>
      </w:r>
      <w:r w:rsidRPr="003419E3">
        <w:rPr>
          <w:rFonts w:asciiTheme="minorHAnsi" w:hAnsiTheme="minorHAnsi" w:cstheme="minorHAnsi"/>
          <w:sz w:val="22"/>
          <w:szCs w:val="22"/>
        </w:rPr>
        <w:t xml:space="preserve"> doradczym i inicjatywnym, złożonych</w:t>
      </w:r>
      <w:r w:rsidR="00E97E49" w:rsidRPr="003419E3">
        <w:rPr>
          <w:rFonts w:asciiTheme="minorHAnsi" w:hAnsiTheme="minorHAnsi" w:cstheme="minorHAnsi"/>
          <w:sz w:val="22"/>
          <w:szCs w:val="22"/>
        </w:rPr>
        <w:t xml:space="preserve"> między innymi</w:t>
      </w:r>
      <w:r w:rsidRPr="003419E3">
        <w:rPr>
          <w:rFonts w:asciiTheme="minorHAnsi" w:hAnsiTheme="minorHAnsi" w:cstheme="minorHAnsi"/>
          <w:sz w:val="22"/>
          <w:szCs w:val="22"/>
        </w:rPr>
        <w:t xml:space="preserve"> z przedstawicieli podmiotów Programu</w:t>
      </w:r>
      <w:r w:rsidR="00E72E09" w:rsidRPr="003419E3">
        <w:rPr>
          <w:rFonts w:asciiTheme="minorHAnsi" w:hAnsiTheme="minorHAnsi" w:cstheme="minorHAnsi"/>
          <w:sz w:val="22"/>
          <w:szCs w:val="22"/>
        </w:rPr>
        <w:t xml:space="preserve">, </w:t>
      </w:r>
      <w:r w:rsidR="00E97E49" w:rsidRPr="003419E3">
        <w:rPr>
          <w:rFonts w:asciiTheme="minorHAnsi" w:hAnsiTheme="minorHAnsi" w:cstheme="minorHAnsi"/>
          <w:sz w:val="22"/>
          <w:szCs w:val="22"/>
        </w:rPr>
        <w:br/>
      </w:r>
      <w:r w:rsidR="00E72E09" w:rsidRPr="003419E3">
        <w:rPr>
          <w:rFonts w:asciiTheme="minorHAnsi" w:hAnsiTheme="minorHAnsi" w:cstheme="minorHAnsi"/>
          <w:sz w:val="22"/>
          <w:szCs w:val="22"/>
        </w:rPr>
        <w:t>a także reprezentacji innych sektorów</w:t>
      </w:r>
      <w:r w:rsidR="00E97E49" w:rsidRPr="003419E3">
        <w:rPr>
          <w:rFonts w:asciiTheme="minorHAnsi" w:hAnsiTheme="minorHAnsi" w:cstheme="minorHAnsi"/>
          <w:sz w:val="22"/>
          <w:szCs w:val="22"/>
        </w:rPr>
        <w:t>;</w:t>
      </w:r>
    </w:p>
    <w:p w14:paraId="66907B09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organizowanie i współorganizowanie przedsięwzięć mających na celu rozwój podmiotów Programu oraz ich profesjonalizację, w tym m.in. organizowanie szkoleń, warsztatów, konferencji, prowadzenie doradztwa, udzielanie pomocy merytorycznej;</w:t>
      </w:r>
    </w:p>
    <w:p w14:paraId="4FCCF4B1" w14:textId="1206AB18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prowadzenie wspólnych przedsięwzięć, w tym m.in. przystępowanie Samorządu do partnerstw </w:t>
      </w:r>
      <w:r w:rsidRPr="003419E3">
        <w:rPr>
          <w:rFonts w:asciiTheme="minorHAnsi" w:hAnsiTheme="minorHAnsi" w:cstheme="minorHAnsi"/>
          <w:sz w:val="22"/>
          <w:szCs w:val="22"/>
        </w:rPr>
        <w:br/>
        <w:t>z podmiotami Programu;</w:t>
      </w:r>
    </w:p>
    <w:p w14:paraId="04D3FDC6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rekomendowanie działań i projektów realizowanych przez podmioty Programu;</w:t>
      </w:r>
    </w:p>
    <w:p w14:paraId="53BB55BE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obejmowanie honorowym patronatem Marszałka Województwa Podkarpackiego przedsięwzięć realizowanych przez podmioty Programu;</w:t>
      </w:r>
    </w:p>
    <w:p w14:paraId="54D5386F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zawieranie umów partnerskich pomiędzy Województwem a podmiotami Programu o wspólnej realizacji zadań; </w:t>
      </w:r>
    </w:p>
    <w:p w14:paraId="12E2CF12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promocję wolontariatu;</w:t>
      </w:r>
    </w:p>
    <w:p w14:paraId="222EA9BA" w14:textId="6EA90F36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zamieszczanie na wniosek podmiotów Programu na stronie internetowej Urzędu informacji </w:t>
      </w:r>
      <w:r w:rsidRPr="003419E3">
        <w:rPr>
          <w:rFonts w:asciiTheme="minorHAnsi" w:hAnsiTheme="minorHAnsi" w:cstheme="minorHAnsi"/>
          <w:sz w:val="22"/>
          <w:szCs w:val="22"/>
        </w:rPr>
        <w:br/>
        <w:t>o inicjatywach i działaniach organizacji pozarządowych z udziałem wolontariuszy oraz prezentowanie sylwetek i osobowości wolontariuszy działających na Podkarpaciu, jako dobrych przy</w:t>
      </w:r>
      <w:r w:rsidR="00EB2887" w:rsidRPr="003419E3">
        <w:rPr>
          <w:rFonts w:asciiTheme="minorHAnsi" w:hAnsiTheme="minorHAnsi" w:cstheme="minorHAnsi"/>
          <w:sz w:val="22"/>
          <w:szCs w:val="22"/>
        </w:rPr>
        <w:t>kładów</w:t>
      </w:r>
      <w:r w:rsidRPr="003419E3">
        <w:rPr>
          <w:rFonts w:asciiTheme="minorHAnsi" w:hAnsiTheme="minorHAnsi" w:cstheme="minorHAnsi"/>
          <w:sz w:val="22"/>
          <w:szCs w:val="22"/>
        </w:rPr>
        <w:t>;</w:t>
      </w:r>
    </w:p>
    <w:p w14:paraId="73320348" w14:textId="31FC9C4A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prowadzenie serwisu informacyjnego skierowanego do organizacji pozarządowych na stronie internetowej Urzędu oraz </w:t>
      </w:r>
      <w:proofErr w:type="spellStart"/>
      <w:r w:rsidRPr="003419E3">
        <w:rPr>
          <w:rFonts w:asciiTheme="minorHAnsi" w:hAnsiTheme="minorHAnsi" w:cstheme="minorHAnsi"/>
          <w:sz w:val="22"/>
          <w:szCs w:val="22"/>
        </w:rPr>
        <w:t>newsletter</w:t>
      </w:r>
      <w:r w:rsidR="00EB2887" w:rsidRPr="003419E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3419E3">
        <w:rPr>
          <w:rFonts w:asciiTheme="minorHAnsi" w:hAnsiTheme="minorHAnsi" w:cstheme="minorHAnsi"/>
          <w:sz w:val="22"/>
          <w:szCs w:val="22"/>
        </w:rPr>
        <w:t xml:space="preserve"> wysyłanego do podmiotów</w:t>
      </w:r>
      <w:r w:rsidR="002B5979">
        <w:rPr>
          <w:rFonts w:asciiTheme="minorHAnsi" w:hAnsiTheme="minorHAnsi" w:cstheme="minorHAnsi"/>
          <w:sz w:val="22"/>
          <w:szCs w:val="22"/>
        </w:rPr>
        <w:t xml:space="preserve"> Programu</w:t>
      </w:r>
      <w:r w:rsidRPr="003419E3">
        <w:rPr>
          <w:rFonts w:asciiTheme="minorHAnsi" w:hAnsiTheme="minorHAnsi" w:cstheme="minorHAnsi"/>
          <w:sz w:val="22"/>
          <w:szCs w:val="22"/>
        </w:rPr>
        <w:t>;</w:t>
      </w:r>
    </w:p>
    <w:p w14:paraId="60B4E2A1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lastRenderedPageBreak/>
        <w:t>publikowanie na stronach internetowych Urzędu informacji ważnych dla podmiotów Programu;</w:t>
      </w:r>
    </w:p>
    <w:p w14:paraId="166735E6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pomoc w poszukiwaniu partnerów do projektów regionalnych, ponadlokalnych oraz międzynarodowych w szczególności partnerów pochodzących z regionów, z którymi Województwo  posiada podpisane umowy o współpracy;</w:t>
      </w:r>
    </w:p>
    <w:p w14:paraId="108B7241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organizację Podkarpackiego Forum Obywatelskiego;</w:t>
      </w:r>
    </w:p>
    <w:p w14:paraId="50AAD5D8" w14:textId="77777777" w:rsidR="007624B4" w:rsidRPr="003419E3" w:rsidRDefault="007624B4" w:rsidP="007624B4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popularyzowanie i promowanie działalności prowadzonej przez podmioty Programu;</w:t>
      </w:r>
    </w:p>
    <w:p w14:paraId="0435F023" w14:textId="2E94DADF" w:rsidR="000C266C" w:rsidRPr="003419E3" w:rsidRDefault="007624B4" w:rsidP="00DB47AB">
      <w:pPr>
        <w:pStyle w:val="Akapitzlist"/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udzielanie wsparcia przez Samorząd Województwa dla podmiotów Programu w postaci:</w:t>
      </w:r>
      <w:r w:rsidR="00E97E49" w:rsidRPr="003419E3">
        <w:rPr>
          <w:rFonts w:asciiTheme="minorHAnsi" w:hAnsiTheme="minorHAnsi" w:cstheme="minorHAnsi"/>
          <w:sz w:val="22"/>
          <w:szCs w:val="22"/>
        </w:rPr>
        <w:t xml:space="preserve"> m.in.</w:t>
      </w:r>
      <w:r w:rsidRPr="003419E3">
        <w:rPr>
          <w:rFonts w:asciiTheme="minorHAnsi" w:hAnsiTheme="minorHAnsi" w:cstheme="minorHAnsi"/>
          <w:sz w:val="22"/>
          <w:szCs w:val="22"/>
        </w:rPr>
        <w:t xml:space="preserve"> bezpłatnego użyczenia sprzętu oraz udostępniania </w:t>
      </w:r>
      <w:proofErr w:type="spellStart"/>
      <w:r w:rsidRPr="003419E3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3419E3">
        <w:rPr>
          <w:rFonts w:asciiTheme="minorHAnsi" w:hAnsiTheme="minorHAnsi" w:cstheme="minorHAnsi"/>
          <w:sz w:val="22"/>
          <w:szCs w:val="22"/>
        </w:rPr>
        <w:t xml:space="preserve"> i przestrzeni budynku Urzędu.</w:t>
      </w:r>
    </w:p>
    <w:p w14:paraId="11A29897" w14:textId="2A499FD2" w:rsidR="007624B4" w:rsidRPr="003419E3" w:rsidRDefault="007624B4" w:rsidP="00976253">
      <w:pPr>
        <w:pStyle w:val="Nagwek2"/>
      </w:pPr>
      <w:r w:rsidRPr="003419E3">
        <w:t xml:space="preserve">Rozdział </w:t>
      </w:r>
      <w:r w:rsidR="002D39D4">
        <w:t>6</w:t>
      </w:r>
    </w:p>
    <w:p w14:paraId="013BC1A6" w14:textId="58140AAB" w:rsidR="0037439B" w:rsidRPr="003419E3" w:rsidRDefault="007624B4" w:rsidP="0087214D">
      <w:pPr>
        <w:pStyle w:val="Nagwek2"/>
      </w:pPr>
      <w:r w:rsidRPr="003419E3">
        <w:t>OTWARTE KONKURSY OFERT</w:t>
      </w:r>
      <w:bookmarkStart w:id="0" w:name="_Hlk526257442"/>
    </w:p>
    <w:p w14:paraId="27D761AA" w14:textId="3EF0BA54" w:rsidR="007624B4" w:rsidRPr="003419E3" w:rsidRDefault="007624B4" w:rsidP="00976253">
      <w:pPr>
        <w:pStyle w:val="Nagwek3"/>
      </w:pPr>
      <w:r w:rsidRPr="003419E3">
        <w:t xml:space="preserve">§ </w:t>
      </w:r>
      <w:r w:rsidR="00FB35F4" w:rsidRPr="003419E3">
        <w:t>8</w:t>
      </w:r>
    </w:p>
    <w:p w14:paraId="0CCA8643" w14:textId="77777777" w:rsidR="007624B4" w:rsidRPr="003419E3" w:rsidRDefault="007624B4" w:rsidP="007624B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26257387"/>
      <w:bookmarkEnd w:id="0"/>
      <w:r w:rsidRPr="003419E3">
        <w:rPr>
          <w:rFonts w:asciiTheme="minorHAnsi" w:hAnsiTheme="minorHAnsi" w:cstheme="minorHAnsi"/>
          <w:sz w:val="22"/>
          <w:szCs w:val="22"/>
        </w:rPr>
        <w:t xml:space="preserve">Zlecanie zadań publicznych w trybie otwartego konkursu ofert oraz w trybie pozakonkursowym, </w:t>
      </w:r>
      <w:r w:rsidRPr="003419E3">
        <w:rPr>
          <w:rFonts w:asciiTheme="minorHAnsi" w:hAnsiTheme="minorHAnsi" w:cstheme="minorHAnsi"/>
          <w:sz w:val="22"/>
          <w:szCs w:val="22"/>
        </w:rPr>
        <w:br/>
        <w:t>o którym mowa w art.19a ustawy może mieć formę:</w:t>
      </w:r>
    </w:p>
    <w:p w14:paraId="508D611A" w14:textId="2BD13A27" w:rsidR="007624B4" w:rsidRPr="003419E3" w:rsidRDefault="007624B4" w:rsidP="00686F33">
      <w:pPr>
        <w:pStyle w:val="Akapitzlis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powierzenia – gdy jednostka organizacyjna ogłaszająca konkurs na wykonywanie zadań publicznych udziela dotacji na finansowanie ich realizacji i nie</w:t>
      </w:r>
      <w:r w:rsidR="008525D6">
        <w:rPr>
          <w:rFonts w:asciiTheme="minorHAnsi" w:hAnsiTheme="minorHAnsi" w:cstheme="minorHAnsi"/>
          <w:sz w:val="22"/>
          <w:szCs w:val="22"/>
        </w:rPr>
        <w:t xml:space="preserve"> wymaga </w:t>
      </w:r>
      <w:r w:rsidRPr="003419E3">
        <w:rPr>
          <w:rFonts w:asciiTheme="minorHAnsi" w:hAnsiTheme="minorHAnsi" w:cstheme="minorHAnsi"/>
          <w:sz w:val="22"/>
          <w:szCs w:val="22"/>
        </w:rPr>
        <w:t>od podmiotu Programu wniesienia wkładu własnego</w:t>
      </w:r>
      <w:r w:rsidR="002D39D4">
        <w:rPr>
          <w:rFonts w:asciiTheme="minorHAnsi" w:hAnsiTheme="minorHAnsi" w:cstheme="minorHAnsi"/>
          <w:sz w:val="22"/>
          <w:szCs w:val="22"/>
        </w:rPr>
        <w:t>;</w:t>
      </w:r>
      <w:r w:rsidRPr="003419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D2F517" w14:textId="0A262F8B" w:rsidR="007624B4" w:rsidRPr="003419E3" w:rsidRDefault="007624B4" w:rsidP="00686F33">
      <w:pPr>
        <w:pStyle w:val="Akapitzlist"/>
        <w:numPr>
          <w:ilvl w:val="0"/>
          <w:numId w:val="28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wsparcia - gdy jednostka organizacyjna ogłaszająca konkurs na wykonywanie zadań publicznych udziela dotacji na dofinansowanie ich realizacji, określając wysokość wkładu własnego </w:t>
      </w:r>
      <w:r w:rsidR="00EB2887" w:rsidRPr="003419E3">
        <w:rPr>
          <w:rFonts w:asciiTheme="minorHAnsi" w:hAnsiTheme="minorHAnsi" w:cstheme="minorHAnsi"/>
          <w:sz w:val="22"/>
          <w:szCs w:val="22"/>
        </w:rPr>
        <w:t>wniesionego przez podmiot</w:t>
      </w:r>
      <w:r w:rsidRPr="003419E3">
        <w:rPr>
          <w:rFonts w:asciiTheme="minorHAnsi" w:hAnsiTheme="minorHAnsi" w:cstheme="minorHAnsi"/>
          <w:sz w:val="22"/>
          <w:szCs w:val="22"/>
        </w:rPr>
        <w:t xml:space="preserve"> Programu realizując</w:t>
      </w:r>
      <w:r w:rsidR="00EB2887" w:rsidRPr="003419E3">
        <w:rPr>
          <w:rFonts w:asciiTheme="minorHAnsi" w:hAnsiTheme="minorHAnsi" w:cstheme="minorHAnsi"/>
          <w:sz w:val="22"/>
          <w:szCs w:val="22"/>
        </w:rPr>
        <w:t>y</w:t>
      </w:r>
      <w:r w:rsidRPr="003419E3">
        <w:rPr>
          <w:rFonts w:asciiTheme="minorHAnsi" w:hAnsiTheme="minorHAnsi" w:cstheme="minorHAnsi"/>
          <w:sz w:val="22"/>
          <w:szCs w:val="22"/>
        </w:rPr>
        <w:t xml:space="preserve"> zadanie.</w:t>
      </w:r>
    </w:p>
    <w:p w14:paraId="403A0992" w14:textId="75EFCA2B" w:rsidR="007624B4" w:rsidRPr="003419E3" w:rsidRDefault="007624B4" w:rsidP="00976253">
      <w:pPr>
        <w:pStyle w:val="Nagwek3"/>
      </w:pPr>
      <w:r w:rsidRPr="003419E3">
        <w:t xml:space="preserve">§ </w:t>
      </w:r>
      <w:r w:rsidR="008525D6">
        <w:t>9</w:t>
      </w:r>
    </w:p>
    <w:p w14:paraId="0D8DEC8D" w14:textId="38093FB3" w:rsidR="007624B4" w:rsidRPr="003419E3" w:rsidRDefault="007624B4" w:rsidP="007624B4">
      <w:pPr>
        <w:ind w:left="66"/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 xml:space="preserve"> 1. Zadanie publiczne powinno być realizowane zgodnie ze złożoną ofertą i podpisaną umową, </w:t>
      </w:r>
      <w:r w:rsidRPr="003419E3">
        <w:rPr>
          <w:rFonts w:asciiTheme="minorHAnsi" w:hAnsiTheme="minorHAnsi" w:cstheme="minorHAnsi"/>
        </w:rPr>
        <w:br/>
        <w:t>w przedziale czasowym określonym w ofercie, nieprzekraczającym okresu od 1 stycznia 202</w:t>
      </w:r>
      <w:r w:rsidR="0073067F">
        <w:rPr>
          <w:rFonts w:asciiTheme="minorHAnsi" w:hAnsiTheme="minorHAnsi" w:cstheme="minorHAnsi"/>
        </w:rPr>
        <w:t>6</w:t>
      </w:r>
      <w:r w:rsidRPr="003419E3">
        <w:rPr>
          <w:rFonts w:asciiTheme="minorHAnsi" w:hAnsiTheme="minorHAnsi" w:cstheme="minorHAnsi"/>
        </w:rPr>
        <w:t xml:space="preserve"> r. do </w:t>
      </w:r>
      <w:r w:rsidRPr="003419E3">
        <w:rPr>
          <w:rFonts w:asciiTheme="minorHAnsi" w:hAnsiTheme="minorHAnsi" w:cstheme="minorHAnsi"/>
        </w:rPr>
        <w:br/>
        <w:t>31 grudnia 202</w:t>
      </w:r>
      <w:r w:rsidR="0073067F">
        <w:rPr>
          <w:rFonts w:asciiTheme="minorHAnsi" w:hAnsiTheme="minorHAnsi" w:cstheme="minorHAnsi"/>
        </w:rPr>
        <w:t>6</w:t>
      </w:r>
      <w:r w:rsidRPr="003419E3">
        <w:rPr>
          <w:rFonts w:asciiTheme="minorHAnsi" w:hAnsiTheme="minorHAnsi" w:cstheme="minorHAnsi"/>
        </w:rPr>
        <w:t xml:space="preserve"> r., a w przypadku zawarcia umowy wieloletniej w terminie określonym w tej umowie.</w:t>
      </w:r>
    </w:p>
    <w:p w14:paraId="18B88DC7" w14:textId="2D782542" w:rsidR="007624B4" w:rsidRPr="003419E3" w:rsidRDefault="007624B4" w:rsidP="007624B4">
      <w:pPr>
        <w:ind w:left="66"/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 xml:space="preserve">2. Koszty finansowe związane z realizacją zadania publicznego, poniesione pomiędzy 1 stycznia </w:t>
      </w:r>
      <w:r w:rsidRPr="003419E3">
        <w:rPr>
          <w:rFonts w:asciiTheme="minorHAnsi" w:hAnsiTheme="minorHAnsi" w:cstheme="minorHAnsi"/>
        </w:rPr>
        <w:br/>
        <w:t>202</w:t>
      </w:r>
      <w:r w:rsidR="0073067F">
        <w:rPr>
          <w:rFonts w:asciiTheme="minorHAnsi" w:hAnsiTheme="minorHAnsi" w:cstheme="minorHAnsi"/>
        </w:rPr>
        <w:t>6</w:t>
      </w:r>
      <w:r w:rsidRPr="003419E3">
        <w:rPr>
          <w:rFonts w:asciiTheme="minorHAnsi" w:hAnsiTheme="minorHAnsi" w:cstheme="minorHAnsi"/>
        </w:rPr>
        <w:t xml:space="preserve"> r., a datą zawarcia umowy, mogą stanowić część innych środków finansowych rozliczanych jako wkład własny – pod warunkiem uprzedniego uwzględnienia ich w złożonej ofercie.</w:t>
      </w:r>
    </w:p>
    <w:p w14:paraId="65EBE888" w14:textId="0E3104E4" w:rsidR="007624B4" w:rsidRPr="003419E3" w:rsidRDefault="007624B4" w:rsidP="0062036F">
      <w:pPr>
        <w:ind w:left="66"/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>3. Montaż finansowy (określenie źródeł finansowania i ich procentowego udziału w całym zadaniu) jest dopuszczalny pod warunkiem niewystąpienia podwójnego finansowania</w:t>
      </w:r>
      <w:r w:rsidR="004F37C3" w:rsidRPr="003419E3">
        <w:rPr>
          <w:rFonts w:asciiTheme="minorHAnsi" w:hAnsiTheme="minorHAnsi" w:cstheme="minorHAnsi"/>
        </w:rPr>
        <w:t>.</w:t>
      </w:r>
      <w:r w:rsidRPr="003419E3">
        <w:rPr>
          <w:rFonts w:asciiTheme="minorHAnsi" w:hAnsiTheme="minorHAnsi" w:cstheme="minorHAnsi"/>
        </w:rPr>
        <w:t xml:space="preserve"> Dotacja Samorządu Województwa może zostać przeznaczona na współfinansowanie większego projektu.</w:t>
      </w:r>
      <w:r w:rsidR="00AD67C2" w:rsidRPr="003419E3">
        <w:rPr>
          <w:rFonts w:asciiTheme="minorHAnsi" w:hAnsiTheme="minorHAnsi" w:cstheme="minorHAnsi"/>
        </w:rPr>
        <w:t xml:space="preserve"> </w:t>
      </w:r>
    </w:p>
    <w:p w14:paraId="347810BA" w14:textId="14B477A6" w:rsidR="00EE0C78" w:rsidRPr="003419E3" w:rsidRDefault="004F37C3" w:rsidP="006E4605">
      <w:pPr>
        <w:ind w:left="66"/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 xml:space="preserve">4. Niedopuszczalne jest finansowanie tego samego zadania publicznego ze środków budżetu </w:t>
      </w:r>
      <w:r w:rsidR="006A6FE2" w:rsidRPr="003419E3">
        <w:rPr>
          <w:rFonts w:asciiTheme="minorHAnsi" w:hAnsiTheme="minorHAnsi" w:cstheme="minorHAnsi"/>
        </w:rPr>
        <w:t xml:space="preserve">Samorządu </w:t>
      </w:r>
      <w:r w:rsidRPr="003419E3">
        <w:rPr>
          <w:rFonts w:asciiTheme="minorHAnsi" w:hAnsiTheme="minorHAnsi" w:cstheme="minorHAnsi"/>
        </w:rPr>
        <w:t>Województwa  uzyskanych z różnych jednostek organizacyjnych realizujących otwarte konkursy ofert</w:t>
      </w:r>
      <w:r w:rsidR="002D39D4">
        <w:rPr>
          <w:rFonts w:asciiTheme="minorHAnsi" w:hAnsiTheme="minorHAnsi" w:cstheme="minorHAnsi"/>
        </w:rPr>
        <w:t>.</w:t>
      </w:r>
    </w:p>
    <w:p w14:paraId="78199FD3" w14:textId="2BD192BF" w:rsidR="007624B4" w:rsidRPr="002D39D4" w:rsidRDefault="007624B4" w:rsidP="002D39D4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>§ 1</w:t>
      </w:r>
      <w:r w:rsidR="008525D6">
        <w:rPr>
          <w:rFonts w:asciiTheme="minorHAnsi" w:hAnsiTheme="minorHAnsi" w:cstheme="minorHAnsi"/>
          <w:b/>
        </w:rPr>
        <w:t>0</w:t>
      </w:r>
    </w:p>
    <w:p w14:paraId="0A1550B3" w14:textId="77777777" w:rsidR="007624B4" w:rsidRPr="003419E3" w:rsidRDefault="007624B4" w:rsidP="00686F33">
      <w:pPr>
        <w:pStyle w:val="Akapitzlist"/>
        <w:numPr>
          <w:ilvl w:val="0"/>
          <w:numId w:val="3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Podmioty Programu mogą złożyć ofertę wspólną.</w:t>
      </w:r>
    </w:p>
    <w:p w14:paraId="6EC59DFE" w14:textId="77777777" w:rsidR="007624B4" w:rsidRPr="003419E3" w:rsidRDefault="007624B4" w:rsidP="00686F33">
      <w:pPr>
        <w:pStyle w:val="Akapitzlist"/>
        <w:numPr>
          <w:ilvl w:val="0"/>
          <w:numId w:val="3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 przypadku, kiedy podmiot programu planuje realizację projektu wspólnie z partnerami publicznymi lub prywatnymi zastosowanie ma partnerstwo. </w:t>
      </w:r>
    </w:p>
    <w:p w14:paraId="2E4B179B" w14:textId="77777777" w:rsidR="007624B4" w:rsidRPr="003419E3" w:rsidRDefault="007624B4" w:rsidP="00686F33">
      <w:pPr>
        <w:pStyle w:val="Akapitzlist"/>
        <w:numPr>
          <w:ilvl w:val="0"/>
          <w:numId w:val="3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Partnerstwo może być realizowane w trzech formułach: </w:t>
      </w:r>
    </w:p>
    <w:p w14:paraId="11D55261" w14:textId="77777777" w:rsidR="007624B4" w:rsidRPr="003419E3" w:rsidRDefault="007624B4" w:rsidP="00686F33">
      <w:pPr>
        <w:pStyle w:val="Akapitzlist"/>
        <w:numPr>
          <w:ilvl w:val="0"/>
          <w:numId w:val="3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partnerstwo publiczno-społeczne – podmioty programu w celu wspólnej realizacji zadań publicznych, mogą tworzyć partnerstwa z jednostkami sektora finansów publicznych; </w:t>
      </w:r>
    </w:p>
    <w:p w14:paraId="3FC60823" w14:textId="77777777" w:rsidR="007624B4" w:rsidRPr="003419E3" w:rsidRDefault="007624B4" w:rsidP="00686F33">
      <w:pPr>
        <w:pStyle w:val="Akapitzlist"/>
        <w:numPr>
          <w:ilvl w:val="0"/>
          <w:numId w:val="3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partnerstwo </w:t>
      </w:r>
      <w:proofErr w:type="spellStart"/>
      <w:r w:rsidRPr="003419E3">
        <w:rPr>
          <w:rFonts w:asciiTheme="minorHAnsi" w:hAnsiTheme="minorHAnsi" w:cstheme="minorHAnsi"/>
          <w:sz w:val="22"/>
          <w:szCs w:val="22"/>
        </w:rPr>
        <w:t>prywatno</w:t>
      </w:r>
      <w:proofErr w:type="spellEnd"/>
      <w:r w:rsidRPr="003419E3">
        <w:rPr>
          <w:rFonts w:asciiTheme="minorHAnsi" w:hAnsiTheme="minorHAnsi" w:cstheme="minorHAnsi"/>
          <w:sz w:val="22"/>
          <w:szCs w:val="22"/>
        </w:rPr>
        <w:t xml:space="preserve">-społeczne – partnerstwa mogą być tworzone z podmiotami prywatnymi; </w:t>
      </w:r>
    </w:p>
    <w:p w14:paraId="2B3309B2" w14:textId="77777777" w:rsidR="007624B4" w:rsidRPr="003419E3" w:rsidRDefault="007624B4" w:rsidP="00686F33">
      <w:pPr>
        <w:pStyle w:val="Akapitzlist"/>
        <w:numPr>
          <w:ilvl w:val="0"/>
          <w:numId w:val="3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lastRenderedPageBreak/>
        <w:t>partnerstwo publiczno-</w:t>
      </w:r>
      <w:proofErr w:type="spellStart"/>
      <w:r w:rsidRPr="003419E3">
        <w:rPr>
          <w:rFonts w:asciiTheme="minorHAnsi" w:hAnsiTheme="minorHAnsi" w:cstheme="minorHAnsi"/>
          <w:sz w:val="22"/>
          <w:szCs w:val="22"/>
        </w:rPr>
        <w:t>prywatno</w:t>
      </w:r>
      <w:proofErr w:type="spellEnd"/>
      <w:r w:rsidRPr="003419E3">
        <w:rPr>
          <w:rFonts w:asciiTheme="minorHAnsi" w:hAnsiTheme="minorHAnsi" w:cstheme="minorHAnsi"/>
          <w:sz w:val="22"/>
          <w:szCs w:val="22"/>
        </w:rPr>
        <w:t xml:space="preserve">-społeczne – jest partnerstwem trójsektorowym i łączy cechy partnerstwa publiczno-społecznego i </w:t>
      </w:r>
      <w:proofErr w:type="spellStart"/>
      <w:r w:rsidRPr="003419E3">
        <w:rPr>
          <w:rFonts w:asciiTheme="minorHAnsi" w:hAnsiTheme="minorHAnsi" w:cstheme="minorHAnsi"/>
          <w:sz w:val="22"/>
          <w:szCs w:val="22"/>
        </w:rPr>
        <w:t>prywatno</w:t>
      </w:r>
      <w:proofErr w:type="spellEnd"/>
      <w:r w:rsidRPr="003419E3">
        <w:rPr>
          <w:rFonts w:asciiTheme="minorHAnsi" w:hAnsiTheme="minorHAnsi" w:cstheme="minorHAnsi"/>
          <w:sz w:val="22"/>
          <w:szCs w:val="22"/>
        </w:rPr>
        <w:t xml:space="preserve">-społecznego. </w:t>
      </w:r>
    </w:p>
    <w:p w14:paraId="6007C97A" w14:textId="277D61D8" w:rsidR="007624B4" w:rsidRPr="003419E3" w:rsidRDefault="007624B4" w:rsidP="00686F33">
      <w:pPr>
        <w:pStyle w:val="Akapitzlist"/>
        <w:numPr>
          <w:ilvl w:val="0"/>
          <w:numId w:val="3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Wkład własny osobowy oraz rzeczowy może być wnoszony zarówno przez Oferenta, jak i Partnera. Wkład finansowy może być wnoszony jedynie przez </w:t>
      </w:r>
      <w:r w:rsidR="00530B99" w:rsidRPr="003419E3">
        <w:rPr>
          <w:rFonts w:asciiTheme="minorHAnsi" w:hAnsiTheme="minorHAnsi" w:cstheme="minorHAnsi"/>
          <w:sz w:val="22"/>
          <w:szCs w:val="22"/>
        </w:rPr>
        <w:t>O</w:t>
      </w:r>
      <w:r w:rsidRPr="003419E3">
        <w:rPr>
          <w:rFonts w:asciiTheme="minorHAnsi" w:hAnsiTheme="minorHAnsi" w:cstheme="minorHAnsi"/>
          <w:sz w:val="22"/>
          <w:szCs w:val="22"/>
        </w:rPr>
        <w:t>ferenta.</w:t>
      </w:r>
    </w:p>
    <w:p w14:paraId="25C94907" w14:textId="77777777" w:rsidR="007624B4" w:rsidRPr="003419E3" w:rsidRDefault="007624B4" w:rsidP="00686F33">
      <w:pPr>
        <w:pStyle w:val="Akapitzlist"/>
        <w:numPr>
          <w:ilvl w:val="0"/>
          <w:numId w:val="3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Podział zadań i obowiązków między stronami musi być określony zarówno w ofercie, jak </w:t>
      </w:r>
      <w:r w:rsidRPr="003419E3">
        <w:rPr>
          <w:rFonts w:asciiTheme="minorHAnsi" w:hAnsiTheme="minorHAnsi" w:cstheme="minorHAnsi"/>
          <w:sz w:val="22"/>
          <w:szCs w:val="22"/>
        </w:rPr>
        <w:br/>
        <w:t xml:space="preserve">i umowie o partnerstwie. </w:t>
      </w:r>
    </w:p>
    <w:p w14:paraId="3603671D" w14:textId="316B63A7" w:rsidR="007624B4" w:rsidRPr="003419E3" w:rsidRDefault="007624B4" w:rsidP="00686F33">
      <w:pPr>
        <w:pStyle w:val="Akapitzlist"/>
        <w:numPr>
          <w:ilvl w:val="0"/>
          <w:numId w:val="3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Za rozliczenie zadania (w tym wkładu własnego) odpowiada podmiot </w:t>
      </w:r>
      <w:r w:rsidR="00EB2887" w:rsidRPr="003419E3">
        <w:rPr>
          <w:rFonts w:asciiTheme="minorHAnsi" w:hAnsiTheme="minorHAnsi" w:cstheme="minorHAnsi"/>
          <w:sz w:val="22"/>
          <w:szCs w:val="22"/>
        </w:rPr>
        <w:t>P</w:t>
      </w:r>
      <w:r w:rsidRPr="003419E3">
        <w:rPr>
          <w:rFonts w:asciiTheme="minorHAnsi" w:hAnsiTheme="minorHAnsi" w:cstheme="minorHAnsi"/>
          <w:sz w:val="22"/>
          <w:szCs w:val="22"/>
        </w:rPr>
        <w:t xml:space="preserve">rogramu, jako strona Umowy.  </w:t>
      </w:r>
      <w:bookmarkEnd w:id="1"/>
    </w:p>
    <w:p w14:paraId="3B9787A5" w14:textId="58DD3622" w:rsidR="007624B4" w:rsidRPr="003419E3" w:rsidRDefault="007624B4" w:rsidP="007624B4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 xml:space="preserve">Rozdział </w:t>
      </w:r>
      <w:r w:rsidR="002D39D4">
        <w:rPr>
          <w:rFonts w:asciiTheme="minorHAnsi" w:hAnsiTheme="minorHAnsi" w:cstheme="minorHAnsi"/>
          <w:b/>
        </w:rPr>
        <w:t>7</w:t>
      </w:r>
    </w:p>
    <w:p w14:paraId="3F3BA30D" w14:textId="2716B2CE" w:rsidR="007624B4" w:rsidRPr="003419E3" w:rsidRDefault="007624B4" w:rsidP="00976253">
      <w:pPr>
        <w:pStyle w:val="Nagwek2"/>
      </w:pPr>
      <w:r w:rsidRPr="003419E3">
        <w:t>PRIORYTETOWE ZADANIA PUBLICZNE</w:t>
      </w:r>
    </w:p>
    <w:p w14:paraId="2CD64588" w14:textId="77777777" w:rsidR="00976253" w:rsidRPr="003419E3" w:rsidRDefault="00976253" w:rsidP="00976253"/>
    <w:p w14:paraId="6DEB08F4" w14:textId="2B6FE7EA" w:rsidR="007624B4" w:rsidRPr="003419E3" w:rsidRDefault="007624B4" w:rsidP="00976253">
      <w:pPr>
        <w:pStyle w:val="Nagwek3"/>
      </w:pPr>
      <w:r w:rsidRPr="003419E3">
        <w:t>§ 1</w:t>
      </w:r>
      <w:r w:rsidR="008525D6">
        <w:t>1</w:t>
      </w:r>
    </w:p>
    <w:p w14:paraId="70C204F3" w14:textId="7F20BC71" w:rsidR="002700F6" w:rsidRPr="003419E3" w:rsidRDefault="007624B4" w:rsidP="002700F6">
      <w:pPr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>Zadania priorytetowe</w:t>
      </w:r>
      <w:r w:rsidR="003A2579" w:rsidRPr="003419E3">
        <w:rPr>
          <w:rFonts w:asciiTheme="minorHAnsi" w:hAnsiTheme="minorHAnsi" w:cstheme="minorHAnsi"/>
        </w:rPr>
        <w:t xml:space="preserve"> </w:t>
      </w:r>
      <w:r w:rsidRPr="003419E3">
        <w:rPr>
          <w:rFonts w:asciiTheme="minorHAnsi" w:hAnsiTheme="minorHAnsi" w:cstheme="minorHAnsi"/>
        </w:rPr>
        <w:t>Samorządu Województwa</w:t>
      </w:r>
      <w:r w:rsidR="007079C5" w:rsidRPr="003419E3">
        <w:rPr>
          <w:rFonts w:asciiTheme="minorHAnsi" w:hAnsiTheme="minorHAnsi" w:cstheme="minorHAnsi"/>
        </w:rPr>
        <w:t xml:space="preserve">, </w:t>
      </w:r>
      <w:r w:rsidR="006E4605" w:rsidRPr="003419E3">
        <w:rPr>
          <w:rFonts w:asciiTheme="minorHAnsi" w:hAnsiTheme="minorHAnsi" w:cstheme="minorHAnsi"/>
        </w:rPr>
        <w:t>zlecane Podmiotom programu</w:t>
      </w:r>
      <w:r w:rsidR="007079C5" w:rsidRPr="002D39D4">
        <w:rPr>
          <w:rFonts w:asciiTheme="minorHAnsi" w:hAnsiTheme="minorHAnsi" w:cstheme="minorHAnsi"/>
          <w:color w:val="FF0000"/>
        </w:rPr>
        <w:t xml:space="preserve"> </w:t>
      </w:r>
      <w:r w:rsidR="007079C5" w:rsidRPr="003419E3">
        <w:rPr>
          <w:rFonts w:asciiTheme="minorHAnsi" w:hAnsiTheme="minorHAnsi" w:cstheme="minorHAnsi"/>
        </w:rPr>
        <w:t>zostały</w:t>
      </w:r>
      <w:r w:rsidRPr="003419E3">
        <w:rPr>
          <w:rFonts w:asciiTheme="minorHAnsi" w:hAnsiTheme="minorHAnsi" w:cstheme="minorHAnsi"/>
        </w:rPr>
        <w:t xml:space="preserve"> ujęte w tabeli stanowiącej załącznik nr 1 do Programu.</w:t>
      </w:r>
    </w:p>
    <w:p w14:paraId="21397137" w14:textId="59CE90B9" w:rsidR="007624B4" w:rsidRPr="003419E3" w:rsidRDefault="007624B4" w:rsidP="007624B4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 xml:space="preserve">Rozdział </w:t>
      </w:r>
      <w:r w:rsidR="002D39D4">
        <w:rPr>
          <w:rFonts w:asciiTheme="minorHAnsi" w:hAnsiTheme="minorHAnsi" w:cstheme="minorHAnsi"/>
          <w:b/>
        </w:rPr>
        <w:t>8</w:t>
      </w:r>
    </w:p>
    <w:p w14:paraId="61335FF3" w14:textId="051318FD" w:rsidR="0037439B" w:rsidRPr="003419E3" w:rsidRDefault="007624B4" w:rsidP="002700F6">
      <w:pPr>
        <w:pStyle w:val="Nagwek2"/>
      </w:pPr>
      <w:r w:rsidRPr="003419E3">
        <w:t>OKRES REALIZACJI PROGRAMU</w:t>
      </w:r>
    </w:p>
    <w:p w14:paraId="5F6D6D7A" w14:textId="53AB9D72" w:rsidR="007624B4" w:rsidRPr="003419E3" w:rsidRDefault="007624B4" w:rsidP="0037439B">
      <w:pPr>
        <w:pStyle w:val="Nagwek3"/>
      </w:pPr>
      <w:r w:rsidRPr="003419E3">
        <w:t>§ 1</w:t>
      </w:r>
      <w:r w:rsidR="008525D6">
        <w:t>2</w:t>
      </w:r>
    </w:p>
    <w:p w14:paraId="040DDCE2" w14:textId="21BCB9BD" w:rsidR="007624B4" w:rsidRPr="003419E3" w:rsidRDefault="007624B4" w:rsidP="00686F33">
      <w:pPr>
        <w:pStyle w:val="Akapitzlist"/>
        <w:numPr>
          <w:ilvl w:val="0"/>
          <w:numId w:val="9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Okres realizacji Programu ustala się na czas od dnia 1 stycznia 202</w:t>
      </w:r>
      <w:r w:rsidR="0073067F">
        <w:rPr>
          <w:rFonts w:asciiTheme="minorHAnsi" w:hAnsiTheme="minorHAnsi" w:cstheme="minorHAnsi"/>
          <w:sz w:val="22"/>
          <w:szCs w:val="22"/>
        </w:rPr>
        <w:t>6</w:t>
      </w:r>
      <w:r w:rsidRPr="003419E3">
        <w:rPr>
          <w:rFonts w:asciiTheme="minorHAnsi" w:hAnsiTheme="minorHAnsi" w:cstheme="minorHAnsi"/>
          <w:sz w:val="22"/>
          <w:szCs w:val="22"/>
        </w:rPr>
        <w:t xml:space="preserve"> roku do dnia 31 grudnia 202</w:t>
      </w:r>
      <w:r w:rsidR="0073067F">
        <w:rPr>
          <w:rFonts w:asciiTheme="minorHAnsi" w:hAnsiTheme="minorHAnsi" w:cstheme="minorHAnsi"/>
          <w:sz w:val="22"/>
          <w:szCs w:val="22"/>
        </w:rPr>
        <w:t>6</w:t>
      </w:r>
      <w:r w:rsidRPr="003419E3">
        <w:rPr>
          <w:rFonts w:asciiTheme="minorHAnsi" w:hAnsiTheme="minorHAnsi" w:cstheme="minorHAnsi"/>
          <w:sz w:val="22"/>
          <w:szCs w:val="22"/>
        </w:rPr>
        <w:t xml:space="preserve"> roku.</w:t>
      </w:r>
    </w:p>
    <w:p w14:paraId="6F09C1FE" w14:textId="2A1265CE" w:rsidR="000C4C2A" w:rsidRPr="003419E3" w:rsidRDefault="007624B4" w:rsidP="0075164B">
      <w:pPr>
        <w:pStyle w:val="Akapitzlist"/>
        <w:numPr>
          <w:ilvl w:val="0"/>
          <w:numId w:val="9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Niniejszy Program może stanowić podstawę zawierania umów wieloletnich zgodnie z art. 16 ust. </w:t>
      </w:r>
      <w:r w:rsidR="00E7109A">
        <w:rPr>
          <w:rFonts w:asciiTheme="minorHAnsi" w:hAnsiTheme="minorHAnsi" w:cstheme="minorHAnsi"/>
          <w:sz w:val="22"/>
          <w:szCs w:val="22"/>
        </w:rPr>
        <w:br/>
      </w:r>
      <w:r w:rsidRPr="003419E3">
        <w:rPr>
          <w:rFonts w:asciiTheme="minorHAnsi" w:hAnsiTheme="minorHAnsi" w:cstheme="minorHAnsi"/>
          <w:sz w:val="22"/>
          <w:szCs w:val="22"/>
        </w:rPr>
        <w:t>3 ustawy.</w:t>
      </w:r>
    </w:p>
    <w:p w14:paraId="7026E7DC" w14:textId="49CE1FE0" w:rsidR="007624B4" w:rsidRPr="003419E3" w:rsidRDefault="007624B4" w:rsidP="007624B4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 xml:space="preserve">Rozdział </w:t>
      </w:r>
      <w:r w:rsidR="00467D02">
        <w:rPr>
          <w:rFonts w:asciiTheme="minorHAnsi" w:hAnsiTheme="minorHAnsi" w:cstheme="minorHAnsi"/>
          <w:b/>
        </w:rPr>
        <w:t>9</w:t>
      </w:r>
    </w:p>
    <w:p w14:paraId="1F99E6A6" w14:textId="77777777" w:rsidR="007624B4" w:rsidRPr="003419E3" w:rsidRDefault="007624B4" w:rsidP="0037439B">
      <w:pPr>
        <w:pStyle w:val="Nagwek2"/>
      </w:pPr>
      <w:r w:rsidRPr="003419E3">
        <w:t>SPOSÓB REALIZACJI PROGRAMU</w:t>
      </w:r>
    </w:p>
    <w:p w14:paraId="60C2B126" w14:textId="77777777" w:rsidR="0038708A" w:rsidRPr="003419E3" w:rsidRDefault="0038708A" w:rsidP="007624B4">
      <w:pPr>
        <w:jc w:val="center"/>
        <w:rPr>
          <w:rFonts w:asciiTheme="minorHAnsi" w:hAnsiTheme="minorHAnsi" w:cstheme="minorHAnsi"/>
          <w:b/>
        </w:rPr>
      </w:pPr>
    </w:p>
    <w:p w14:paraId="6E322E5E" w14:textId="6DA1CC96" w:rsidR="007624B4" w:rsidRPr="003419E3" w:rsidRDefault="007624B4" w:rsidP="0037439B">
      <w:pPr>
        <w:pStyle w:val="Nagwek3"/>
      </w:pPr>
      <w:r w:rsidRPr="003419E3">
        <w:t>§ 1</w:t>
      </w:r>
      <w:r w:rsidR="008525D6">
        <w:t>3</w:t>
      </w:r>
    </w:p>
    <w:p w14:paraId="1629B19B" w14:textId="77777777" w:rsidR="007624B4" w:rsidRPr="003419E3" w:rsidRDefault="007624B4" w:rsidP="007624B4">
      <w:pPr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 xml:space="preserve"> W realizacji Programu uczestniczą:</w:t>
      </w:r>
    </w:p>
    <w:p w14:paraId="588F38AF" w14:textId="6CFA2662" w:rsidR="007624B4" w:rsidRPr="003419E3" w:rsidRDefault="007624B4" w:rsidP="00686F33">
      <w:pPr>
        <w:pStyle w:val="Akapitzlis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Sejmik  – uchwala Program oraz określa wysokość środków przeznaczonych na dofinansowanie zadań realizowanych przez podmioty Programu jako organ stanowiący i kontrolny Województwa;</w:t>
      </w:r>
    </w:p>
    <w:p w14:paraId="68076C99" w14:textId="56EC39B8" w:rsidR="003A2579" w:rsidRPr="003419E3" w:rsidRDefault="007624B4" w:rsidP="00C53238">
      <w:pPr>
        <w:pStyle w:val="Akapitzlis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Zarząd – realizuje bieżącą współpracę z podmiotami Programu jako organ wykonawczy Województwa;</w:t>
      </w:r>
    </w:p>
    <w:p w14:paraId="1F2EF9D2" w14:textId="45E37C33" w:rsidR="002C4E9A" w:rsidRPr="008525D6" w:rsidRDefault="007624B4" w:rsidP="008525D6">
      <w:pPr>
        <w:pStyle w:val="Akapitzlist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podmioty Programu.</w:t>
      </w:r>
    </w:p>
    <w:p w14:paraId="69F29D76" w14:textId="54E178D5" w:rsidR="007624B4" w:rsidRDefault="007624B4" w:rsidP="0037439B">
      <w:pPr>
        <w:pStyle w:val="Nagwek3"/>
      </w:pPr>
      <w:r w:rsidRPr="003419E3">
        <w:t>§ 1</w:t>
      </w:r>
      <w:r w:rsidR="008525D6">
        <w:t>4</w:t>
      </w:r>
    </w:p>
    <w:p w14:paraId="3DB728BD" w14:textId="77777777" w:rsidR="00F8059C" w:rsidRPr="00F8059C" w:rsidRDefault="00F8059C" w:rsidP="00F8059C"/>
    <w:p w14:paraId="1B8FABC9" w14:textId="1D590A73" w:rsidR="007624B4" w:rsidRPr="003419E3" w:rsidRDefault="007624B4" w:rsidP="007624B4">
      <w:pPr>
        <w:ind w:hanging="284"/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>1. Zarząd realizuje Program przy pomocy</w:t>
      </w:r>
      <w:r w:rsidR="004C3F6B" w:rsidRPr="003419E3">
        <w:rPr>
          <w:rFonts w:asciiTheme="minorHAnsi" w:hAnsiTheme="minorHAnsi" w:cstheme="minorHAnsi"/>
        </w:rPr>
        <w:t xml:space="preserve"> jednostek organizacyjnych, które w obszarach swojego działania współpracują z podmiotami Programu</w:t>
      </w:r>
      <w:r w:rsidR="00467D02">
        <w:rPr>
          <w:rFonts w:asciiTheme="minorHAnsi" w:hAnsiTheme="minorHAnsi" w:cstheme="minorHAnsi"/>
        </w:rPr>
        <w:t xml:space="preserve">. </w:t>
      </w:r>
    </w:p>
    <w:p w14:paraId="19BC82C7" w14:textId="425B3CB9" w:rsidR="007624B4" w:rsidRPr="003419E3" w:rsidRDefault="007624B4" w:rsidP="00A86829">
      <w:pPr>
        <w:spacing w:after="0"/>
        <w:ind w:hanging="284"/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>2.</w:t>
      </w:r>
      <w:r w:rsidR="00D51D35" w:rsidRPr="003419E3">
        <w:rPr>
          <w:rFonts w:asciiTheme="minorHAnsi" w:hAnsiTheme="minorHAnsi" w:cstheme="minorHAnsi"/>
        </w:rPr>
        <w:t xml:space="preserve"> </w:t>
      </w:r>
      <w:r w:rsidRPr="003419E3">
        <w:rPr>
          <w:rFonts w:asciiTheme="minorHAnsi" w:hAnsiTheme="minorHAnsi" w:cstheme="minorHAnsi"/>
        </w:rPr>
        <w:t xml:space="preserve">Jednostki organizacyjne podejmują i prowadzą bieżącą współpracę z podmiotami Programu, która polega </w:t>
      </w:r>
      <w:r w:rsidR="004C3F6B" w:rsidRPr="003419E3">
        <w:rPr>
          <w:rFonts w:asciiTheme="minorHAnsi" w:hAnsiTheme="minorHAnsi" w:cstheme="minorHAnsi"/>
        </w:rPr>
        <w:t xml:space="preserve">głównie </w:t>
      </w:r>
      <w:r w:rsidRPr="003419E3">
        <w:rPr>
          <w:rFonts w:asciiTheme="minorHAnsi" w:hAnsiTheme="minorHAnsi" w:cstheme="minorHAnsi"/>
        </w:rPr>
        <w:t>na:</w:t>
      </w:r>
    </w:p>
    <w:p w14:paraId="6FF1BABF" w14:textId="77777777" w:rsidR="007624B4" w:rsidRPr="003419E3" w:rsidRDefault="007624B4" w:rsidP="00686F33">
      <w:pPr>
        <w:pStyle w:val="Akapitzlist"/>
        <w:numPr>
          <w:ilvl w:val="0"/>
          <w:numId w:val="12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lastRenderedPageBreak/>
        <w:t>przygotowaniu i przeprowadzeniu otwartych konkursów ofert;</w:t>
      </w:r>
    </w:p>
    <w:p w14:paraId="279622E8" w14:textId="77777777" w:rsidR="007624B4" w:rsidRPr="003419E3" w:rsidRDefault="007624B4" w:rsidP="00686F33">
      <w:pPr>
        <w:pStyle w:val="Akapitzlist"/>
        <w:numPr>
          <w:ilvl w:val="0"/>
          <w:numId w:val="12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przygotowaniu umów na realizację zadań publicznych zleconych przez Samorząd;</w:t>
      </w:r>
    </w:p>
    <w:p w14:paraId="45C5D8F3" w14:textId="77777777" w:rsidR="007624B4" w:rsidRPr="003419E3" w:rsidRDefault="007624B4" w:rsidP="00686F33">
      <w:pPr>
        <w:pStyle w:val="Akapitzlist"/>
        <w:numPr>
          <w:ilvl w:val="0"/>
          <w:numId w:val="12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kontroli realizacji zadań publicznych;</w:t>
      </w:r>
    </w:p>
    <w:p w14:paraId="5220C4BB" w14:textId="77777777" w:rsidR="007624B4" w:rsidRPr="003419E3" w:rsidRDefault="007624B4" w:rsidP="00686F33">
      <w:pPr>
        <w:pStyle w:val="Akapitzlist"/>
        <w:numPr>
          <w:ilvl w:val="0"/>
          <w:numId w:val="12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analizie sprawozdań z realizacji zadań publicznych;</w:t>
      </w:r>
    </w:p>
    <w:p w14:paraId="4E282DB2" w14:textId="77777777" w:rsidR="007624B4" w:rsidRPr="003419E3" w:rsidRDefault="007624B4" w:rsidP="00686F33">
      <w:pPr>
        <w:pStyle w:val="Akapitzlist"/>
        <w:numPr>
          <w:ilvl w:val="0"/>
          <w:numId w:val="12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sporządzaniu informacji na temat współpracy Samorządu z podmiotami Programu, w tym </w:t>
      </w:r>
      <w:r w:rsidRPr="003419E3">
        <w:rPr>
          <w:rFonts w:asciiTheme="minorHAnsi" w:hAnsiTheme="minorHAnsi" w:cstheme="minorHAnsi"/>
          <w:sz w:val="22"/>
          <w:szCs w:val="22"/>
        </w:rPr>
        <w:br/>
        <w:t>w szczególności sprawozdań z realizacji Programu;</w:t>
      </w:r>
    </w:p>
    <w:p w14:paraId="766DF7DA" w14:textId="5D89C008" w:rsidR="007624B4" w:rsidRPr="003419E3" w:rsidRDefault="007624B4" w:rsidP="00686F33">
      <w:pPr>
        <w:pStyle w:val="Akapitzlist"/>
        <w:numPr>
          <w:ilvl w:val="0"/>
          <w:numId w:val="12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tworzeniu wspólnych zespołów opiniodawczych</w:t>
      </w:r>
      <w:r w:rsidR="00530B99" w:rsidRPr="003419E3">
        <w:rPr>
          <w:rFonts w:asciiTheme="minorHAnsi" w:hAnsiTheme="minorHAnsi" w:cstheme="minorHAnsi"/>
          <w:sz w:val="22"/>
          <w:szCs w:val="22"/>
        </w:rPr>
        <w:t xml:space="preserve">, </w:t>
      </w:r>
      <w:r w:rsidRPr="003419E3">
        <w:rPr>
          <w:rFonts w:asciiTheme="minorHAnsi" w:hAnsiTheme="minorHAnsi" w:cstheme="minorHAnsi"/>
          <w:sz w:val="22"/>
          <w:szCs w:val="22"/>
        </w:rPr>
        <w:t>doradczych</w:t>
      </w:r>
      <w:r w:rsidR="00530B99" w:rsidRPr="003419E3">
        <w:rPr>
          <w:rFonts w:asciiTheme="minorHAnsi" w:hAnsiTheme="minorHAnsi" w:cstheme="minorHAnsi"/>
          <w:sz w:val="22"/>
          <w:szCs w:val="22"/>
        </w:rPr>
        <w:t xml:space="preserve"> i inicjatywnych;</w:t>
      </w:r>
    </w:p>
    <w:p w14:paraId="4E5A6E5D" w14:textId="0CC6166E" w:rsidR="00FC650B" w:rsidRPr="003419E3" w:rsidRDefault="007624B4" w:rsidP="00686F33">
      <w:pPr>
        <w:pStyle w:val="Akapitzlist"/>
        <w:numPr>
          <w:ilvl w:val="0"/>
          <w:numId w:val="12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prowadzeniu współpracy w obszarze działalności pożytku publicznego  w formach określonych </w:t>
      </w:r>
      <w:r w:rsidRPr="003419E3">
        <w:rPr>
          <w:rFonts w:asciiTheme="minorHAnsi" w:hAnsiTheme="minorHAnsi" w:cstheme="minorHAnsi"/>
          <w:sz w:val="22"/>
          <w:szCs w:val="22"/>
        </w:rPr>
        <w:br/>
        <w:t>w § 7.</w:t>
      </w:r>
    </w:p>
    <w:p w14:paraId="1B358133" w14:textId="00360A2C" w:rsidR="00F8059C" w:rsidRPr="00F8059C" w:rsidRDefault="007624B4" w:rsidP="008525D6">
      <w:pPr>
        <w:pStyle w:val="Nagwek3"/>
      </w:pPr>
      <w:r w:rsidRPr="003419E3">
        <w:t>§ 1</w:t>
      </w:r>
      <w:r w:rsidR="008525D6">
        <w:t>5</w:t>
      </w:r>
    </w:p>
    <w:p w14:paraId="702712F6" w14:textId="77777777" w:rsidR="007624B4" w:rsidRPr="003419E3" w:rsidRDefault="007624B4" w:rsidP="007624B4">
      <w:pPr>
        <w:jc w:val="both"/>
        <w:rPr>
          <w:rFonts w:asciiTheme="minorHAnsi" w:hAnsiTheme="minorHAnsi" w:cstheme="minorHAnsi"/>
        </w:rPr>
      </w:pPr>
      <w:r w:rsidRPr="003419E3">
        <w:rPr>
          <w:rFonts w:asciiTheme="minorHAnsi" w:hAnsiTheme="minorHAnsi" w:cstheme="minorHAnsi"/>
        </w:rPr>
        <w:t>Rada realizuje swoje uprawnienia w szczególności poprzez :</w:t>
      </w:r>
    </w:p>
    <w:p w14:paraId="260F62B3" w14:textId="6C7C4C88" w:rsidR="007624B4" w:rsidRPr="003419E3" w:rsidRDefault="007624B4" w:rsidP="00686F33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opiniowanie kryteriów oceny ofert w otwartych konkursach;</w:t>
      </w:r>
    </w:p>
    <w:p w14:paraId="374A4645" w14:textId="77777777" w:rsidR="007624B4" w:rsidRPr="003419E3" w:rsidRDefault="007624B4" w:rsidP="00686F33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wyrażanie opinii w sprawach dotyczących realizacji Programu;</w:t>
      </w:r>
    </w:p>
    <w:p w14:paraId="3776855B" w14:textId="77777777" w:rsidR="007624B4" w:rsidRPr="003419E3" w:rsidRDefault="007624B4" w:rsidP="00686F33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udział w pracach komisji konkursowych;</w:t>
      </w:r>
    </w:p>
    <w:p w14:paraId="58E6C80D" w14:textId="77777777" w:rsidR="007624B4" w:rsidRPr="003419E3" w:rsidRDefault="007624B4" w:rsidP="00686F33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formułowanie wniosków w zakresie działań dotyczących podmiotów Programu;</w:t>
      </w:r>
    </w:p>
    <w:p w14:paraId="28958C51" w14:textId="77777777" w:rsidR="007624B4" w:rsidRPr="003419E3" w:rsidRDefault="007624B4" w:rsidP="00686F33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udział w opracowaniu projektu Programu współpracy;</w:t>
      </w:r>
    </w:p>
    <w:p w14:paraId="0C34C0FE" w14:textId="77777777" w:rsidR="007624B4" w:rsidRPr="003419E3" w:rsidRDefault="007624B4" w:rsidP="00686F33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występowanie do Zarządu z propozycjami rozwiązań prawnych odnośnie partycypacji podmiotów Programu w procesach konsultacyjnych zadań Samorządu Województwa;</w:t>
      </w:r>
    </w:p>
    <w:p w14:paraId="5EDC8146" w14:textId="77777777" w:rsidR="007624B4" w:rsidRPr="003419E3" w:rsidRDefault="007624B4" w:rsidP="00686F33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występowanie do Zarządu z propozycjami rozwiązań prawnych odnośnie procedur wdrażania zlecanych przez Samorząd Województwa zadań;</w:t>
      </w:r>
    </w:p>
    <w:p w14:paraId="4C5852B0" w14:textId="77777777" w:rsidR="007624B4" w:rsidRPr="003419E3" w:rsidRDefault="007624B4" w:rsidP="00686F33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tworzenie i konsultowanie programów o charakterze strategicznym;</w:t>
      </w:r>
    </w:p>
    <w:p w14:paraId="7369183B" w14:textId="77777777" w:rsidR="007624B4" w:rsidRPr="003419E3" w:rsidRDefault="007624B4" w:rsidP="00686F33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opiniowanie projektów aktów prawa miejscowego dotyczących działalności statutowej organizacji;</w:t>
      </w:r>
    </w:p>
    <w:p w14:paraId="21D377A9" w14:textId="77777777" w:rsidR="007624B4" w:rsidRPr="003419E3" w:rsidRDefault="007624B4" w:rsidP="00686F33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wzajemne informowanie się o planowanych kierunkach działalności;</w:t>
      </w:r>
    </w:p>
    <w:p w14:paraId="19621905" w14:textId="22D66364" w:rsidR="00F8059C" w:rsidRPr="00467D02" w:rsidRDefault="007624B4" w:rsidP="00467D02">
      <w:pPr>
        <w:pStyle w:val="Akapitzlist"/>
        <w:numPr>
          <w:ilvl w:val="1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współpracę z odpowiednimi Komisjami Sejmiku w zakresie tworzenia zapisów Programu.</w:t>
      </w:r>
    </w:p>
    <w:p w14:paraId="1DC18ACB" w14:textId="39C35CF2" w:rsidR="007624B4" w:rsidRPr="003419E3" w:rsidRDefault="007624B4" w:rsidP="007624B4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 xml:space="preserve">Rozdział </w:t>
      </w:r>
      <w:r w:rsidR="00467D02">
        <w:rPr>
          <w:rFonts w:asciiTheme="minorHAnsi" w:hAnsiTheme="minorHAnsi" w:cstheme="minorHAnsi"/>
          <w:b/>
        </w:rPr>
        <w:t>10</w:t>
      </w:r>
    </w:p>
    <w:p w14:paraId="6E59397C" w14:textId="4A3E652F" w:rsidR="0037439B" w:rsidRPr="003419E3" w:rsidRDefault="007624B4" w:rsidP="0037439B">
      <w:pPr>
        <w:pStyle w:val="Nagwek2"/>
      </w:pPr>
      <w:r w:rsidRPr="003419E3">
        <w:t>ŹRÓDŁA FINANSOWANIA ORAZ WYSOKOŚĆ ŚRODKÓW PLANOWANYCH NA REALIZACJĘ PROGRAMU</w:t>
      </w:r>
    </w:p>
    <w:p w14:paraId="56BC8EB8" w14:textId="77777777" w:rsidR="0037439B" w:rsidRPr="003419E3" w:rsidRDefault="0037439B" w:rsidP="0037439B"/>
    <w:p w14:paraId="164AD838" w14:textId="516C3810" w:rsidR="007624B4" w:rsidRPr="003419E3" w:rsidRDefault="007624B4" w:rsidP="0037439B">
      <w:pPr>
        <w:pStyle w:val="Nagwek3"/>
      </w:pPr>
      <w:r w:rsidRPr="003419E3">
        <w:t>§ 1</w:t>
      </w:r>
      <w:r w:rsidR="008525D6">
        <w:t>6</w:t>
      </w:r>
    </w:p>
    <w:p w14:paraId="505590A5" w14:textId="09A876F2" w:rsidR="007624B4" w:rsidRPr="003419E3" w:rsidRDefault="007624B4" w:rsidP="00686F33">
      <w:pPr>
        <w:pStyle w:val="Akapitzlist"/>
        <w:numPr>
          <w:ilvl w:val="0"/>
          <w:numId w:val="10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Program finansowany </w:t>
      </w:r>
      <w:r w:rsidR="00C53238" w:rsidRPr="003419E3">
        <w:rPr>
          <w:rFonts w:asciiTheme="minorHAnsi" w:hAnsiTheme="minorHAnsi" w:cstheme="minorHAnsi"/>
          <w:sz w:val="22"/>
          <w:szCs w:val="22"/>
        </w:rPr>
        <w:t>jest</w:t>
      </w:r>
      <w:r w:rsidRPr="003419E3">
        <w:rPr>
          <w:rFonts w:asciiTheme="minorHAnsi" w:hAnsiTheme="minorHAnsi" w:cstheme="minorHAnsi"/>
          <w:sz w:val="22"/>
          <w:szCs w:val="22"/>
        </w:rPr>
        <w:t xml:space="preserve"> z budżetu</w:t>
      </w:r>
      <w:r w:rsidR="00C53238" w:rsidRPr="003419E3">
        <w:rPr>
          <w:rFonts w:asciiTheme="minorHAnsi" w:hAnsiTheme="minorHAnsi" w:cstheme="minorHAnsi"/>
          <w:sz w:val="22"/>
          <w:szCs w:val="22"/>
        </w:rPr>
        <w:t xml:space="preserve"> Samorządu</w:t>
      </w:r>
      <w:r w:rsidRPr="003419E3">
        <w:rPr>
          <w:rFonts w:asciiTheme="minorHAnsi" w:hAnsiTheme="minorHAnsi" w:cstheme="minorHAnsi"/>
          <w:sz w:val="22"/>
          <w:szCs w:val="22"/>
        </w:rPr>
        <w:t xml:space="preserve"> Województwa oraz</w:t>
      </w:r>
      <w:r w:rsidR="00C53238" w:rsidRPr="003419E3">
        <w:rPr>
          <w:rFonts w:asciiTheme="minorHAnsi" w:hAnsiTheme="minorHAnsi" w:cstheme="minorHAnsi"/>
          <w:sz w:val="22"/>
          <w:szCs w:val="22"/>
        </w:rPr>
        <w:t xml:space="preserve"> innych dostępnych środków. </w:t>
      </w:r>
    </w:p>
    <w:p w14:paraId="7D9ADB89" w14:textId="73811E9F" w:rsidR="007624B4" w:rsidRPr="003419E3" w:rsidRDefault="00FE1F3B" w:rsidP="00686F33">
      <w:pPr>
        <w:pStyle w:val="Akapitzlist"/>
        <w:numPr>
          <w:ilvl w:val="0"/>
          <w:numId w:val="10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Samorząd </w:t>
      </w:r>
      <w:r w:rsidR="007624B4" w:rsidRPr="003419E3">
        <w:rPr>
          <w:rFonts w:asciiTheme="minorHAnsi" w:hAnsiTheme="minorHAnsi" w:cstheme="minorHAnsi"/>
          <w:sz w:val="22"/>
          <w:szCs w:val="22"/>
        </w:rPr>
        <w:t>Województw</w:t>
      </w:r>
      <w:r w:rsidRPr="003419E3">
        <w:rPr>
          <w:rFonts w:asciiTheme="minorHAnsi" w:hAnsiTheme="minorHAnsi" w:cstheme="minorHAnsi"/>
          <w:sz w:val="22"/>
          <w:szCs w:val="22"/>
        </w:rPr>
        <w:t>a</w:t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 na realizację Programu w 202</w:t>
      </w:r>
      <w:r w:rsidR="0073067F">
        <w:rPr>
          <w:rFonts w:asciiTheme="minorHAnsi" w:hAnsiTheme="minorHAnsi" w:cstheme="minorHAnsi"/>
          <w:sz w:val="22"/>
          <w:szCs w:val="22"/>
        </w:rPr>
        <w:t>6</w:t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 roku planuje przeznaczyć środki finansowe </w:t>
      </w:r>
      <w:r w:rsidR="0075164B" w:rsidRPr="003419E3">
        <w:rPr>
          <w:rFonts w:asciiTheme="minorHAnsi" w:hAnsiTheme="minorHAnsi" w:cstheme="minorHAnsi"/>
          <w:sz w:val="22"/>
          <w:szCs w:val="22"/>
        </w:rPr>
        <w:br/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465063">
        <w:rPr>
          <w:rFonts w:asciiTheme="minorHAnsi" w:hAnsiTheme="minorHAnsi" w:cstheme="minorHAnsi"/>
          <w:sz w:val="22"/>
          <w:szCs w:val="22"/>
        </w:rPr>
        <w:t>101 279 478,00</w:t>
      </w:r>
      <w:r w:rsidR="007350AC">
        <w:rPr>
          <w:rFonts w:asciiTheme="minorHAnsi" w:hAnsiTheme="minorHAnsi" w:cstheme="minorHAnsi"/>
          <w:sz w:val="22"/>
          <w:szCs w:val="22"/>
        </w:rPr>
        <w:t xml:space="preserve"> </w:t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zł. </w:t>
      </w:r>
    </w:p>
    <w:p w14:paraId="38E50F8E" w14:textId="6BF3B4B2" w:rsidR="007624B4" w:rsidRPr="003419E3" w:rsidRDefault="007624B4" w:rsidP="00686F33">
      <w:pPr>
        <w:pStyle w:val="Akapitzlist"/>
        <w:numPr>
          <w:ilvl w:val="0"/>
          <w:numId w:val="10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Środki wskazane w ust. 2 mogą zostać zwiększone lub zmniejszone w zależności od sytuacji </w:t>
      </w:r>
      <w:r w:rsidR="00FE1F3B" w:rsidRPr="003419E3">
        <w:rPr>
          <w:rFonts w:asciiTheme="minorHAnsi" w:hAnsiTheme="minorHAnsi" w:cstheme="minorHAnsi"/>
          <w:sz w:val="22"/>
          <w:szCs w:val="22"/>
        </w:rPr>
        <w:t xml:space="preserve">Samorządu </w:t>
      </w:r>
      <w:r w:rsidRPr="003419E3">
        <w:rPr>
          <w:rFonts w:asciiTheme="minorHAnsi" w:hAnsiTheme="minorHAnsi" w:cstheme="minorHAnsi"/>
          <w:sz w:val="22"/>
          <w:szCs w:val="22"/>
        </w:rPr>
        <w:t xml:space="preserve">Województwa, jak również w związku ze zmianą wysokości dotacji celowych. </w:t>
      </w:r>
    </w:p>
    <w:p w14:paraId="46928CEF" w14:textId="2A1E120A" w:rsidR="007624B4" w:rsidRPr="003419E3" w:rsidRDefault="007624B4" w:rsidP="00686F33">
      <w:pPr>
        <w:pStyle w:val="Akapitzlist"/>
        <w:numPr>
          <w:ilvl w:val="0"/>
          <w:numId w:val="10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Ostateczną wysokość środków finansowych przeznaczonych na realizację Programu określać będzie uchwała budżetowa na 202</w:t>
      </w:r>
      <w:r w:rsidR="0073067F">
        <w:rPr>
          <w:rFonts w:asciiTheme="minorHAnsi" w:hAnsiTheme="minorHAnsi" w:cstheme="minorHAnsi"/>
          <w:sz w:val="22"/>
          <w:szCs w:val="22"/>
        </w:rPr>
        <w:t>6</w:t>
      </w:r>
      <w:r w:rsidRPr="003419E3">
        <w:rPr>
          <w:rFonts w:asciiTheme="minorHAnsi" w:hAnsiTheme="minorHAnsi" w:cstheme="minorHAnsi"/>
          <w:sz w:val="22"/>
          <w:szCs w:val="22"/>
        </w:rPr>
        <w:t xml:space="preserve"> rok po jej przyjęciu.</w:t>
      </w:r>
    </w:p>
    <w:p w14:paraId="1262CB70" w14:textId="77777777" w:rsidR="000D0499" w:rsidRDefault="000D0499" w:rsidP="005E07EE">
      <w:pPr>
        <w:jc w:val="center"/>
        <w:rPr>
          <w:rFonts w:asciiTheme="minorHAnsi" w:hAnsiTheme="minorHAnsi" w:cstheme="minorHAnsi"/>
          <w:b/>
        </w:rPr>
      </w:pPr>
    </w:p>
    <w:p w14:paraId="2C8A0A70" w14:textId="77777777" w:rsidR="000D0499" w:rsidRDefault="000D0499" w:rsidP="005E07EE">
      <w:pPr>
        <w:jc w:val="center"/>
        <w:rPr>
          <w:rFonts w:asciiTheme="minorHAnsi" w:hAnsiTheme="minorHAnsi" w:cstheme="minorHAnsi"/>
          <w:b/>
        </w:rPr>
      </w:pPr>
    </w:p>
    <w:p w14:paraId="2DEC37CF" w14:textId="77777777" w:rsidR="000D0499" w:rsidRDefault="000D0499" w:rsidP="005E07EE">
      <w:pPr>
        <w:jc w:val="center"/>
        <w:rPr>
          <w:rFonts w:asciiTheme="minorHAnsi" w:hAnsiTheme="minorHAnsi" w:cstheme="minorHAnsi"/>
          <w:b/>
        </w:rPr>
      </w:pPr>
    </w:p>
    <w:p w14:paraId="77BA93DB" w14:textId="77777777" w:rsidR="000D0499" w:rsidRDefault="000D0499" w:rsidP="005E07EE">
      <w:pPr>
        <w:jc w:val="center"/>
        <w:rPr>
          <w:rFonts w:asciiTheme="minorHAnsi" w:hAnsiTheme="minorHAnsi" w:cstheme="minorHAnsi"/>
          <w:b/>
        </w:rPr>
      </w:pPr>
    </w:p>
    <w:p w14:paraId="7F357833" w14:textId="5A25D072" w:rsidR="007624B4" w:rsidRPr="003419E3" w:rsidRDefault="007624B4" w:rsidP="005E07EE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lastRenderedPageBreak/>
        <w:t xml:space="preserve">Rozdział </w:t>
      </w:r>
      <w:r w:rsidR="00467D02">
        <w:rPr>
          <w:rFonts w:asciiTheme="minorHAnsi" w:hAnsiTheme="minorHAnsi" w:cstheme="minorHAnsi"/>
          <w:b/>
        </w:rPr>
        <w:t>11</w:t>
      </w:r>
    </w:p>
    <w:p w14:paraId="3A9E0137" w14:textId="00486C43" w:rsidR="0037439B" w:rsidRPr="003419E3" w:rsidRDefault="007624B4" w:rsidP="00202426">
      <w:pPr>
        <w:pStyle w:val="Nagwek2"/>
      </w:pPr>
      <w:r w:rsidRPr="003419E3">
        <w:t>SPOSÓB OCENY REALIZACJI PROGRAMU</w:t>
      </w:r>
    </w:p>
    <w:p w14:paraId="5E28E5EE" w14:textId="77777777" w:rsidR="009347F4" w:rsidRDefault="009347F4" w:rsidP="0037439B">
      <w:pPr>
        <w:pStyle w:val="Nagwek3"/>
      </w:pPr>
    </w:p>
    <w:p w14:paraId="6306F587" w14:textId="4CB60639" w:rsidR="007624B4" w:rsidRPr="003419E3" w:rsidRDefault="007624B4" w:rsidP="0037439B">
      <w:pPr>
        <w:pStyle w:val="Nagwek3"/>
      </w:pPr>
      <w:r w:rsidRPr="003419E3">
        <w:t>§ 1</w:t>
      </w:r>
      <w:r w:rsidR="008525D6">
        <w:t>7</w:t>
      </w:r>
    </w:p>
    <w:p w14:paraId="1D0615A9" w14:textId="77777777" w:rsidR="007624B4" w:rsidRPr="003419E3" w:rsidRDefault="007624B4" w:rsidP="00686F33">
      <w:pPr>
        <w:pStyle w:val="Akapitzlist"/>
        <w:numPr>
          <w:ilvl w:val="2"/>
          <w:numId w:val="14"/>
        </w:numPr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Ocena realizacji Programu dokonana będzie w oparciu o następujące wskaźniki:</w:t>
      </w:r>
    </w:p>
    <w:p w14:paraId="0D79B12A" w14:textId="77777777" w:rsidR="007624B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liczbę zadań publicznych realizowanych z udziałem podmiotów Programu;</w:t>
      </w:r>
    </w:p>
    <w:p w14:paraId="3FC54868" w14:textId="77777777" w:rsidR="007624B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liczbę ogłoszonych otwartych konkursów ofert na realizację zadań publicznych zgodnie z art. 13 ustawy;</w:t>
      </w:r>
    </w:p>
    <w:p w14:paraId="2389FA3C" w14:textId="524D9573" w:rsidR="002E408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liczbę ofert złożonych przez podmioty Programu do otwartych konkursów ofert na realizację zadań publicznych;</w:t>
      </w:r>
    </w:p>
    <w:p w14:paraId="785E8AD9" w14:textId="7F31E682" w:rsidR="007624B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liczbę</w:t>
      </w:r>
      <w:r w:rsidR="0043632B" w:rsidRPr="003419E3">
        <w:rPr>
          <w:rFonts w:asciiTheme="minorHAnsi" w:hAnsiTheme="minorHAnsi" w:cstheme="minorHAnsi"/>
          <w:sz w:val="22"/>
          <w:szCs w:val="22"/>
        </w:rPr>
        <w:t xml:space="preserve"> ofert złożonych przez podmioty Programu</w:t>
      </w:r>
      <w:r w:rsidRPr="003419E3">
        <w:rPr>
          <w:rFonts w:asciiTheme="minorHAnsi" w:hAnsiTheme="minorHAnsi" w:cstheme="minorHAnsi"/>
          <w:sz w:val="22"/>
          <w:szCs w:val="22"/>
        </w:rPr>
        <w:t xml:space="preserve"> z pominięciem otwartych konkursów</w:t>
      </w:r>
      <w:r w:rsidR="002E4084" w:rsidRPr="003419E3">
        <w:rPr>
          <w:rFonts w:asciiTheme="minorHAnsi" w:hAnsiTheme="minorHAnsi" w:cstheme="minorHAnsi"/>
          <w:sz w:val="22"/>
          <w:szCs w:val="22"/>
        </w:rPr>
        <w:t>;</w:t>
      </w:r>
    </w:p>
    <w:p w14:paraId="60F9B2AC" w14:textId="45AD9854" w:rsidR="00F84A20" w:rsidRPr="00C30E59" w:rsidRDefault="00F84A20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C30E59">
        <w:rPr>
          <w:rFonts w:asciiTheme="minorHAnsi" w:hAnsiTheme="minorHAnsi" w:cstheme="minorHAnsi"/>
          <w:sz w:val="22"/>
          <w:szCs w:val="22"/>
        </w:rPr>
        <w:t>liczbę ofert wspólnych złożonych przez podmioty Programu;</w:t>
      </w:r>
    </w:p>
    <w:p w14:paraId="0B3E0FC2" w14:textId="64CDE8B1" w:rsidR="00F91660" w:rsidRPr="00C30E59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C30E59">
        <w:rPr>
          <w:rFonts w:asciiTheme="minorHAnsi" w:hAnsiTheme="minorHAnsi" w:cstheme="minorHAnsi"/>
          <w:sz w:val="22"/>
          <w:szCs w:val="22"/>
        </w:rPr>
        <w:t>liczbę umów podpisanych z podmiotami Programu</w:t>
      </w:r>
      <w:r w:rsidR="00881AB8" w:rsidRPr="00C30E59">
        <w:rPr>
          <w:rFonts w:asciiTheme="minorHAnsi" w:hAnsiTheme="minorHAnsi" w:cstheme="minorHAnsi"/>
          <w:sz w:val="22"/>
          <w:szCs w:val="22"/>
        </w:rPr>
        <w:t xml:space="preserve">, które otrzymały dofinansowanie z budżetu </w:t>
      </w:r>
      <w:r w:rsidR="00FE1F3B" w:rsidRPr="00C30E59">
        <w:rPr>
          <w:rFonts w:asciiTheme="minorHAnsi" w:hAnsiTheme="minorHAnsi" w:cstheme="minorHAnsi"/>
          <w:sz w:val="22"/>
          <w:szCs w:val="22"/>
        </w:rPr>
        <w:t xml:space="preserve">Samorządu </w:t>
      </w:r>
      <w:r w:rsidR="00881AB8" w:rsidRPr="00C30E59">
        <w:rPr>
          <w:rFonts w:asciiTheme="minorHAnsi" w:hAnsiTheme="minorHAnsi" w:cstheme="minorHAnsi"/>
          <w:sz w:val="22"/>
          <w:szCs w:val="22"/>
        </w:rPr>
        <w:t xml:space="preserve">Województwa oraz dostępnych funduszy krajowych i europejskich </w:t>
      </w:r>
      <w:r w:rsidRPr="00C30E59">
        <w:rPr>
          <w:rFonts w:asciiTheme="minorHAnsi" w:hAnsiTheme="minorHAnsi" w:cstheme="minorHAnsi"/>
          <w:sz w:val="22"/>
          <w:szCs w:val="22"/>
        </w:rPr>
        <w:t>na realizacje zadań publicznych</w:t>
      </w:r>
      <w:r w:rsidR="00E15571" w:rsidRPr="00C30E59">
        <w:rPr>
          <w:rFonts w:asciiTheme="minorHAnsi" w:hAnsiTheme="minorHAnsi" w:cstheme="minorHAnsi"/>
          <w:sz w:val="22"/>
          <w:szCs w:val="22"/>
        </w:rPr>
        <w:t xml:space="preserve"> w trybie otwartych konkursów ofert</w:t>
      </w:r>
      <w:r w:rsidR="000C3A68" w:rsidRPr="00C30E59">
        <w:rPr>
          <w:rFonts w:asciiTheme="minorHAnsi" w:hAnsiTheme="minorHAnsi" w:cstheme="minorHAnsi"/>
          <w:sz w:val="22"/>
          <w:szCs w:val="22"/>
        </w:rPr>
        <w:t xml:space="preserve"> lub na podstawie ustaw szczególnych;</w:t>
      </w:r>
    </w:p>
    <w:p w14:paraId="3CEF318F" w14:textId="575EFF57" w:rsidR="00F91660" w:rsidRPr="00C30E59" w:rsidRDefault="00F91660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C30E59">
        <w:rPr>
          <w:rFonts w:asciiTheme="minorHAnsi" w:hAnsiTheme="minorHAnsi" w:cstheme="minorHAnsi"/>
          <w:sz w:val="22"/>
          <w:szCs w:val="22"/>
        </w:rPr>
        <w:t>liczbę umów podpisanych z podmiotami Programu, które otrzymały dofinansowanie z budżetu</w:t>
      </w:r>
      <w:r w:rsidR="00FE1F3B" w:rsidRPr="00C30E59">
        <w:rPr>
          <w:rFonts w:asciiTheme="minorHAnsi" w:hAnsiTheme="minorHAnsi" w:cstheme="minorHAnsi"/>
          <w:sz w:val="22"/>
          <w:szCs w:val="22"/>
        </w:rPr>
        <w:t xml:space="preserve"> Samorządu</w:t>
      </w:r>
      <w:r w:rsidRPr="00C30E59">
        <w:rPr>
          <w:rFonts w:asciiTheme="minorHAnsi" w:hAnsiTheme="minorHAnsi" w:cstheme="minorHAnsi"/>
          <w:sz w:val="22"/>
          <w:szCs w:val="22"/>
        </w:rPr>
        <w:t xml:space="preserve"> Województwa oraz dostępnych funduszy krajowych i europejskich na realizację zadań publicznych z pominięciem otwartych konkursów ofert</w:t>
      </w:r>
      <w:r w:rsidR="000C3A68" w:rsidRPr="00C30E59">
        <w:rPr>
          <w:rFonts w:asciiTheme="minorHAnsi" w:hAnsiTheme="minorHAnsi" w:cstheme="minorHAnsi"/>
          <w:sz w:val="22"/>
          <w:szCs w:val="22"/>
        </w:rPr>
        <w:t xml:space="preserve"> lub na podstawie ustaw szczególnych;</w:t>
      </w:r>
    </w:p>
    <w:p w14:paraId="09BE1D67" w14:textId="0AD63110" w:rsidR="00F84A20" w:rsidRPr="003419E3" w:rsidRDefault="00F84A20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3419E3">
        <w:rPr>
          <w:rFonts w:asciiTheme="minorHAnsi" w:hAnsiTheme="minorHAnsi" w:cstheme="minorHAnsi"/>
          <w:sz w:val="22"/>
          <w:szCs w:val="22"/>
        </w:rPr>
        <w:t>liczbę umów wieloletnich podpisanych z podmiotami Programu na podstawie art. 16 ust. 3 ustawy;</w:t>
      </w:r>
    </w:p>
    <w:p w14:paraId="6CAC523E" w14:textId="6669F29E" w:rsidR="00F91660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wysokość środków finansowych </w:t>
      </w:r>
      <w:r w:rsidR="0079090A" w:rsidRPr="003419E3">
        <w:rPr>
          <w:rFonts w:asciiTheme="minorHAnsi" w:hAnsiTheme="minorHAnsi" w:cstheme="minorHAnsi"/>
          <w:sz w:val="22"/>
          <w:szCs w:val="22"/>
        </w:rPr>
        <w:t>wydatkowanych</w:t>
      </w:r>
      <w:r w:rsidR="00E40F00" w:rsidRPr="003419E3">
        <w:rPr>
          <w:rFonts w:asciiTheme="minorHAnsi" w:hAnsiTheme="minorHAnsi" w:cstheme="minorHAnsi"/>
          <w:sz w:val="22"/>
          <w:szCs w:val="22"/>
        </w:rPr>
        <w:t xml:space="preserve"> z budżetu</w:t>
      </w:r>
      <w:r w:rsidR="00FE1F3B" w:rsidRPr="003419E3">
        <w:rPr>
          <w:rFonts w:asciiTheme="minorHAnsi" w:hAnsiTheme="minorHAnsi" w:cstheme="minorHAnsi"/>
          <w:sz w:val="22"/>
          <w:szCs w:val="22"/>
        </w:rPr>
        <w:t xml:space="preserve"> Samorządu</w:t>
      </w:r>
      <w:r w:rsidR="00E40F00"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="00FE1F3B" w:rsidRPr="003419E3">
        <w:rPr>
          <w:rFonts w:asciiTheme="minorHAnsi" w:hAnsiTheme="minorHAnsi" w:cstheme="minorHAnsi"/>
          <w:sz w:val="22"/>
          <w:szCs w:val="22"/>
        </w:rPr>
        <w:t>W</w:t>
      </w:r>
      <w:r w:rsidR="00E40F00" w:rsidRPr="003419E3">
        <w:rPr>
          <w:rFonts w:asciiTheme="minorHAnsi" w:hAnsiTheme="minorHAnsi" w:cstheme="minorHAnsi"/>
          <w:sz w:val="22"/>
          <w:szCs w:val="22"/>
        </w:rPr>
        <w:t>ojewództwa</w:t>
      </w:r>
      <w:r w:rsidRPr="003419E3">
        <w:rPr>
          <w:rFonts w:asciiTheme="minorHAnsi" w:hAnsiTheme="minorHAnsi" w:cstheme="minorHAnsi"/>
          <w:sz w:val="22"/>
          <w:szCs w:val="22"/>
        </w:rPr>
        <w:t xml:space="preserve"> podmiotom Programu na realizację zadań publicznych w danym roku budżetowym</w:t>
      </w:r>
      <w:r w:rsidR="00F91660" w:rsidRPr="003419E3">
        <w:rPr>
          <w:rFonts w:asciiTheme="minorHAnsi" w:hAnsiTheme="minorHAnsi" w:cstheme="minorHAnsi"/>
          <w:sz w:val="22"/>
          <w:szCs w:val="22"/>
        </w:rPr>
        <w:t xml:space="preserve"> w otwartych konkursach ofert;</w:t>
      </w:r>
    </w:p>
    <w:p w14:paraId="3E533CCB" w14:textId="6832B0F2" w:rsidR="00E40F00" w:rsidRPr="003419E3" w:rsidRDefault="00F91660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wysokość środków finansowych </w:t>
      </w:r>
      <w:bookmarkStart w:id="2" w:name="_Hlk160532033"/>
      <w:r w:rsidR="0079090A" w:rsidRPr="003419E3">
        <w:rPr>
          <w:rFonts w:asciiTheme="minorHAnsi" w:hAnsiTheme="minorHAnsi" w:cstheme="minorHAnsi"/>
          <w:sz w:val="22"/>
          <w:szCs w:val="22"/>
        </w:rPr>
        <w:t>wydatkowanych</w:t>
      </w:r>
      <w:bookmarkEnd w:id="2"/>
      <w:r w:rsidRPr="003419E3">
        <w:rPr>
          <w:rFonts w:asciiTheme="minorHAnsi" w:hAnsiTheme="minorHAnsi" w:cstheme="minorHAnsi"/>
          <w:sz w:val="22"/>
          <w:szCs w:val="22"/>
        </w:rPr>
        <w:t xml:space="preserve"> z budżetu </w:t>
      </w:r>
      <w:r w:rsidR="00FE1F3B" w:rsidRPr="003419E3">
        <w:rPr>
          <w:rFonts w:asciiTheme="minorHAnsi" w:hAnsiTheme="minorHAnsi" w:cstheme="minorHAnsi"/>
          <w:sz w:val="22"/>
          <w:szCs w:val="22"/>
        </w:rPr>
        <w:t>Samorządu W</w:t>
      </w:r>
      <w:r w:rsidRPr="003419E3">
        <w:rPr>
          <w:rFonts w:asciiTheme="minorHAnsi" w:hAnsiTheme="minorHAnsi" w:cstheme="minorHAnsi"/>
          <w:sz w:val="22"/>
          <w:szCs w:val="22"/>
        </w:rPr>
        <w:t xml:space="preserve">ojewództwa podmiotom Programu na realizację zadań publicznych w danym roku budżetowym </w:t>
      </w:r>
      <w:r w:rsidR="002C4E9A">
        <w:rPr>
          <w:rFonts w:asciiTheme="minorHAnsi" w:hAnsiTheme="minorHAnsi" w:cstheme="minorHAnsi"/>
          <w:sz w:val="22"/>
          <w:szCs w:val="22"/>
        </w:rPr>
        <w:br/>
      </w:r>
      <w:r w:rsidRPr="003419E3">
        <w:rPr>
          <w:rFonts w:asciiTheme="minorHAnsi" w:hAnsiTheme="minorHAnsi" w:cstheme="minorHAnsi"/>
          <w:sz w:val="22"/>
          <w:szCs w:val="22"/>
        </w:rPr>
        <w:t>z pominięciem otwartych konkursów ofert;</w:t>
      </w:r>
      <w:r w:rsidR="007624B4" w:rsidRPr="003419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959594" w14:textId="0F6053B3" w:rsidR="00F91660" w:rsidRPr="003419E3" w:rsidRDefault="00E40F00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3419E3">
        <w:rPr>
          <w:rFonts w:asciiTheme="minorHAnsi" w:hAnsiTheme="minorHAnsi" w:cstheme="minorHAnsi"/>
          <w:sz w:val="22"/>
          <w:szCs w:val="22"/>
        </w:rPr>
        <w:t>wysokość środków finansowych</w:t>
      </w:r>
      <w:r w:rsidR="00FC5085"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="0079090A" w:rsidRPr="003419E3">
        <w:rPr>
          <w:rFonts w:asciiTheme="minorHAnsi" w:hAnsiTheme="minorHAnsi" w:cstheme="minorHAnsi"/>
          <w:sz w:val="22"/>
          <w:szCs w:val="22"/>
        </w:rPr>
        <w:t>wydatkowanych</w:t>
      </w:r>
      <w:r w:rsidRPr="003419E3">
        <w:rPr>
          <w:rFonts w:asciiTheme="minorHAnsi" w:hAnsiTheme="minorHAnsi" w:cstheme="minorHAnsi"/>
          <w:sz w:val="22"/>
          <w:szCs w:val="22"/>
        </w:rPr>
        <w:t xml:space="preserve"> z dostępnych funduszy krajowych </w:t>
      </w:r>
      <w:r w:rsidR="009570F2" w:rsidRPr="003419E3">
        <w:rPr>
          <w:rFonts w:asciiTheme="minorHAnsi" w:hAnsiTheme="minorHAnsi" w:cstheme="minorHAnsi"/>
          <w:sz w:val="22"/>
          <w:szCs w:val="22"/>
        </w:rPr>
        <w:br/>
      </w:r>
      <w:r w:rsidRPr="003419E3">
        <w:rPr>
          <w:rFonts w:asciiTheme="minorHAnsi" w:hAnsiTheme="minorHAnsi" w:cstheme="minorHAnsi"/>
          <w:sz w:val="22"/>
          <w:szCs w:val="22"/>
        </w:rPr>
        <w:t xml:space="preserve">i europejskich </w:t>
      </w:r>
      <w:r w:rsidR="007558D9" w:rsidRPr="003419E3">
        <w:rPr>
          <w:rFonts w:asciiTheme="minorHAnsi" w:hAnsiTheme="minorHAnsi" w:cstheme="minorHAnsi"/>
          <w:sz w:val="22"/>
          <w:szCs w:val="22"/>
        </w:rPr>
        <w:t>p</w:t>
      </w:r>
      <w:r w:rsidRPr="003419E3">
        <w:rPr>
          <w:rFonts w:asciiTheme="minorHAnsi" w:hAnsiTheme="minorHAnsi" w:cstheme="minorHAnsi"/>
          <w:sz w:val="22"/>
          <w:szCs w:val="22"/>
        </w:rPr>
        <w:t xml:space="preserve">odmiotom Programu na realizację zadań publicznych w danym roku budżetowym </w:t>
      </w:r>
      <w:r w:rsidR="00F91660" w:rsidRPr="003419E3">
        <w:rPr>
          <w:rFonts w:asciiTheme="minorHAnsi" w:hAnsiTheme="minorHAnsi" w:cstheme="minorHAnsi"/>
          <w:sz w:val="22"/>
          <w:szCs w:val="22"/>
        </w:rPr>
        <w:t>w otwartych konkursach ofert</w:t>
      </w:r>
      <w:r w:rsidR="000C3A68">
        <w:rPr>
          <w:rFonts w:asciiTheme="minorHAnsi" w:hAnsiTheme="minorHAnsi" w:cstheme="minorHAnsi"/>
          <w:sz w:val="22"/>
          <w:szCs w:val="22"/>
        </w:rPr>
        <w:t xml:space="preserve"> lub na podstawie ustaw szczególnych;</w:t>
      </w:r>
    </w:p>
    <w:p w14:paraId="5278C6B5" w14:textId="42737A13" w:rsidR="00E40F00" w:rsidRPr="003419E3" w:rsidRDefault="00F91660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3419E3">
        <w:rPr>
          <w:rFonts w:asciiTheme="minorHAnsi" w:hAnsiTheme="minorHAnsi" w:cstheme="minorHAnsi"/>
          <w:sz w:val="22"/>
          <w:szCs w:val="22"/>
        </w:rPr>
        <w:t>wysokość środków finansowych</w:t>
      </w:r>
      <w:r w:rsidR="00FC5085"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="0079090A" w:rsidRPr="003419E3">
        <w:rPr>
          <w:rFonts w:asciiTheme="minorHAnsi" w:hAnsiTheme="minorHAnsi" w:cstheme="minorHAnsi"/>
          <w:sz w:val="22"/>
          <w:szCs w:val="22"/>
        </w:rPr>
        <w:t xml:space="preserve">wydatkowanych </w:t>
      </w:r>
      <w:r w:rsidRPr="003419E3">
        <w:rPr>
          <w:rFonts w:asciiTheme="minorHAnsi" w:hAnsiTheme="minorHAnsi" w:cstheme="minorHAnsi"/>
          <w:sz w:val="22"/>
          <w:szCs w:val="22"/>
        </w:rPr>
        <w:t xml:space="preserve">z dostępnych funduszy krajowych </w:t>
      </w:r>
      <w:r w:rsidR="00FC5085" w:rsidRPr="003419E3">
        <w:rPr>
          <w:rFonts w:asciiTheme="minorHAnsi" w:hAnsiTheme="minorHAnsi" w:cstheme="minorHAnsi"/>
          <w:sz w:val="22"/>
          <w:szCs w:val="22"/>
        </w:rPr>
        <w:br/>
      </w:r>
      <w:r w:rsidRPr="003419E3">
        <w:rPr>
          <w:rFonts w:asciiTheme="minorHAnsi" w:hAnsiTheme="minorHAnsi" w:cstheme="minorHAnsi"/>
          <w:sz w:val="22"/>
          <w:szCs w:val="22"/>
        </w:rPr>
        <w:t xml:space="preserve">i europejskich podmiotom Programu na realizację zadań publicznych w danym roku budżetowym z pominięciem otwartych </w:t>
      </w:r>
      <w:r w:rsidR="00F84A20" w:rsidRPr="003419E3">
        <w:rPr>
          <w:rFonts w:asciiTheme="minorHAnsi" w:hAnsiTheme="minorHAnsi" w:cstheme="minorHAnsi"/>
          <w:sz w:val="22"/>
          <w:szCs w:val="22"/>
        </w:rPr>
        <w:t>konkursów ofert</w:t>
      </w:r>
      <w:r w:rsidR="000C3A68">
        <w:rPr>
          <w:rFonts w:asciiTheme="minorHAnsi" w:hAnsiTheme="minorHAnsi" w:cstheme="minorHAnsi"/>
          <w:sz w:val="22"/>
          <w:szCs w:val="22"/>
        </w:rPr>
        <w:t xml:space="preserve"> lub na podstawie ustaw szczególnych;</w:t>
      </w:r>
    </w:p>
    <w:p w14:paraId="2609626C" w14:textId="77777777" w:rsidR="00DE4358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wysokość środków finansowych, o które zwróciły się </w:t>
      </w:r>
      <w:r w:rsidR="007558D9" w:rsidRPr="003419E3">
        <w:rPr>
          <w:rFonts w:asciiTheme="minorHAnsi" w:hAnsiTheme="minorHAnsi" w:cstheme="minorHAnsi"/>
          <w:sz w:val="22"/>
          <w:szCs w:val="22"/>
        </w:rPr>
        <w:t>p</w:t>
      </w:r>
      <w:r w:rsidRPr="003419E3">
        <w:rPr>
          <w:rFonts w:asciiTheme="minorHAnsi" w:hAnsiTheme="minorHAnsi" w:cstheme="minorHAnsi"/>
          <w:sz w:val="22"/>
          <w:szCs w:val="22"/>
        </w:rPr>
        <w:t>odmioty Programu na realizację zadań publicznych w danym roku budżetowym</w:t>
      </w:r>
      <w:r w:rsidR="00DE4358" w:rsidRPr="003419E3">
        <w:rPr>
          <w:rFonts w:asciiTheme="minorHAnsi" w:hAnsiTheme="minorHAnsi" w:cstheme="minorHAnsi"/>
          <w:sz w:val="22"/>
          <w:szCs w:val="22"/>
        </w:rPr>
        <w:t xml:space="preserve"> w otwartych konkursach ofert;</w:t>
      </w:r>
    </w:p>
    <w:p w14:paraId="37BAAE79" w14:textId="49193B14" w:rsidR="007624B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="00DE4358" w:rsidRPr="003419E3">
        <w:rPr>
          <w:rFonts w:asciiTheme="minorHAnsi" w:hAnsiTheme="minorHAnsi" w:cstheme="minorHAnsi"/>
          <w:sz w:val="22"/>
          <w:szCs w:val="22"/>
        </w:rPr>
        <w:t>wysokość środków finansowych, o które zwróciły się podmioty Programu na realizację zadań publicznych z pominięciem otwartych konkursów ofert;</w:t>
      </w:r>
    </w:p>
    <w:p w14:paraId="0FC42969" w14:textId="3257FB26" w:rsidR="007624B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wysokość wkładu własnego</w:t>
      </w:r>
      <w:r w:rsidR="007558D9" w:rsidRPr="003419E3">
        <w:rPr>
          <w:rFonts w:asciiTheme="minorHAnsi" w:hAnsiTheme="minorHAnsi" w:cstheme="minorHAnsi"/>
          <w:sz w:val="22"/>
          <w:szCs w:val="22"/>
        </w:rPr>
        <w:t xml:space="preserve"> wniesionego przez podmioty Programu</w:t>
      </w:r>
      <w:r w:rsidRPr="003419E3">
        <w:rPr>
          <w:rFonts w:asciiTheme="minorHAnsi" w:hAnsiTheme="minorHAnsi" w:cstheme="minorHAnsi"/>
          <w:sz w:val="22"/>
          <w:szCs w:val="22"/>
        </w:rPr>
        <w:t xml:space="preserve"> w zadaniach wspartych przez Samorząd Województwa; </w:t>
      </w:r>
    </w:p>
    <w:p w14:paraId="73755644" w14:textId="77777777" w:rsidR="007624B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liczbę ofert odrzuconych ze względów formalnych oraz nieobjętych dofinasowaniem z innych przyczyn;</w:t>
      </w:r>
    </w:p>
    <w:p w14:paraId="541B7A4F" w14:textId="77777777" w:rsidR="007624B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liczbę inicjatyw realizowanych przez podmioty Programu objętych patronatem Marszałka Województwa;</w:t>
      </w:r>
    </w:p>
    <w:p w14:paraId="3D2FFF3E" w14:textId="77777777" w:rsidR="007624B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liczbę wspólnych zespołów o charakterze opiniodawczym, doradczym i inicjatywnym zgodnie </w:t>
      </w:r>
      <w:r w:rsidRPr="003419E3">
        <w:rPr>
          <w:rFonts w:asciiTheme="minorHAnsi" w:hAnsiTheme="minorHAnsi" w:cstheme="minorHAnsi"/>
          <w:sz w:val="22"/>
          <w:szCs w:val="22"/>
        </w:rPr>
        <w:br/>
        <w:t>z art. 5 ust. 2 pkt 5 ustawy;</w:t>
      </w:r>
    </w:p>
    <w:p w14:paraId="755FBF7E" w14:textId="77777777" w:rsidR="007624B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liczbę organizacji, które brały udział w pracach zespołów o charakterze opiniodawczym, </w:t>
      </w:r>
      <w:r w:rsidRPr="003419E3">
        <w:rPr>
          <w:rFonts w:asciiTheme="minorHAnsi" w:hAnsiTheme="minorHAnsi" w:cstheme="minorHAnsi"/>
          <w:sz w:val="22"/>
          <w:szCs w:val="22"/>
        </w:rPr>
        <w:br/>
        <w:t>doradczym i inicjatywnym;</w:t>
      </w:r>
    </w:p>
    <w:p w14:paraId="08B94F74" w14:textId="1ED86050" w:rsidR="007624B4" w:rsidRPr="003419E3" w:rsidRDefault="007624B4" w:rsidP="00686F33">
      <w:pPr>
        <w:pStyle w:val="Akapitzlist"/>
        <w:numPr>
          <w:ilvl w:val="0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lastRenderedPageBreak/>
        <w:t>liczbę przedsięwzięć organizowanych przez Urząd</w:t>
      </w:r>
      <w:r w:rsidR="00FC5085" w:rsidRPr="003419E3">
        <w:rPr>
          <w:rFonts w:asciiTheme="minorHAnsi" w:hAnsiTheme="minorHAnsi" w:cstheme="minorHAnsi"/>
          <w:sz w:val="22"/>
          <w:szCs w:val="22"/>
        </w:rPr>
        <w:t xml:space="preserve"> ( w tym: warsztaty, szkolenia, konferencje, spotkania)</w:t>
      </w:r>
      <w:r w:rsidRPr="003419E3">
        <w:rPr>
          <w:rFonts w:asciiTheme="minorHAnsi" w:hAnsiTheme="minorHAnsi" w:cstheme="minorHAnsi"/>
          <w:sz w:val="22"/>
          <w:szCs w:val="22"/>
        </w:rPr>
        <w:t>, w których uczestniczyli przedstawiciele podmiotów Programu</w:t>
      </w:r>
      <w:r w:rsidR="004A3BC9" w:rsidRPr="003419E3">
        <w:rPr>
          <w:rFonts w:asciiTheme="minorHAnsi" w:hAnsiTheme="minorHAnsi" w:cstheme="minorHAnsi"/>
          <w:sz w:val="22"/>
          <w:szCs w:val="22"/>
        </w:rPr>
        <w:t>.</w:t>
      </w:r>
    </w:p>
    <w:p w14:paraId="3659CEEA" w14:textId="4B3526B4" w:rsidR="00FC650B" w:rsidRPr="003419E3" w:rsidRDefault="007624B4" w:rsidP="00686F33">
      <w:pPr>
        <w:pStyle w:val="Akapitzlist"/>
        <w:numPr>
          <w:ilvl w:val="2"/>
          <w:numId w:val="14"/>
        </w:numPr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Wartości wskazane w ust. 1 należy podawać w odniesieniu do roku realizacji Programu.</w:t>
      </w:r>
    </w:p>
    <w:p w14:paraId="226A6863" w14:textId="3434EC42" w:rsidR="007624B4" w:rsidRPr="003419E3" w:rsidRDefault="007624B4" w:rsidP="0037439B">
      <w:pPr>
        <w:pStyle w:val="Nagwek3"/>
      </w:pPr>
      <w:r w:rsidRPr="003419E3">
        <w:t xml:space="preserve">§ </w:t>
      </w:r>
      <w:r w:rsidR="00C862DC" w:rsidRPr="003419E3">
        <w:t>1</w:t>
      </w:r>
      <w:r w:rsidR="008525D6">
        <w:t>8</w:t>
      </w:r>
    </w:p>
    <w:p w14:paraId="67336033" w14:textId="6EFCA988" w:rsidR="007624B4" w:rsidRPr="003419E3" w:rsidRDefault="007624B4" w:rsidP="00686F33">
      <w:pPr>
        <w:pStyle w:val="Akapitzlist"/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Zarząd w terminie do 31 maja 202</w:t>
      </w:r>
      <w:r w:rsidR="0073067F">
        <w:rPr>
          <w:rFonts w:asciiTheme="minorHAnsi" w:hAnsiTheme="minorHAnsi" w:cstheme="minorHAnsi"/>
          <w:sz w:val="22"/>
          <w:szCs w:val="22"/>
        </w:rPr>
        <w:t>7</w:t>
      </w:r>
      <w:r w:rsidRPr="003419E3">
        <w:rPr>
          <w:rFonts w:asciiTheme="minorHAnsi" w:hAnsiTheme="minorHAnsi" w:cstheme="minorHAnsi"/>
          <w:sz w:val="22"/>
          <w:szCs w:val="22"/>
        </w:rPr>
        <w:t xml:space="preserve"> r. przedłoży Sejmikowi sprawozdanie z realizacji Programu współpracy za rok 202</w:t>
      </w:r>
      <w:r w:rsidR="0073067F">
        <w:rPr>
          <w:rFonts w:asciiTheme="minorHAnsi" w:hAnsiTheme="minorHAnsi" w:cstheme="minorHAnsi"/>
          <w:sz w:val="22"/>
          <w:szCs w:val="22"/>
        </w:rPr>
        <w:t>6</w:t>
      </w:r>
      <w:r w:rsidRPr="003419E3">
        <w:rPr>
          <w:rFonts w:asciiTheme="minorHAnsi" w:hAnsiTheme="minorHAnsi" w:cstheme="minorHAnsi"/>
          <w:sz w:val="22"/>
          <w:szCs w:val="22"/>
        </w:rPr>
        <w:t xml:space="preserve"> oraz opublikuje sprawozdanie w Biuletynie Informacji Publicznej.</w:t>
      </w:r>
    </w:p>
    <w:p w14:paraId="50D41D5C" w14:textId="247F6DB1" w:rsidR="009D4DA0" w:rsidRPr="003419E3" w:rsidRDefault="007624B4" w:rsidP="003B5E8C">
      <w:pPr>
        <w:pStyle w:val="Akapitzlist"/>
        <w:numPr>
          <w:ilvl w:val="0"/>
          <w:numId w:val="2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Sprawozdanie, o którym mowa w ust. </w:t>
      </w:r>
      <w:r w:rsidR="00530B99" w:rsidRPr="003419E3">
        <w:rPr>
          <w:rFonts w:asciiTheme="minorHAnsi" w:hAnsiTheme="minorHAnsi" w:cstheme="minorHAnsi"/>
          <w:sz w:val="22"/>
          <w:szCs w:val="22"/>
        </w:rPr>
        <w:t xml:space="preserve">1 </w:t>
      </w:r>
      <w:r w:rsidRPr="003419E3">
        <w:rPr>
          <w:rFonts w:asciiTheme="minorHAnsi" w:hAnsiTheme="minorHAnsi" w:cstheme="minorHAnsi"/>
          <w:sz w:val="22"/>
          <w:szCs w:val="22"/>
        </w:rPr>
        <w:t>obejmuje wskaźniki wskazane w  § 1</w:t>
      </w:r>
      <w:r w:rsidR="005E07EE">
        <w:rPr>
          <w:rFonts w:asciiTheme="minorHAnsi" w:hAnsiTheme="minorHAnsi" w:cstheme="minorHAnsi"/>
          <w:sz w:val="22"/>
          <w:szCs w:val="22"/>
        </w:rPr>
        <w:t>7</w:t>
      </w:r>
      <w:r w:rsidR="00E406C4" w:rsidRPr="003419E3">
        <w:rPr>
          <w:rFonts w:asciiTheme="minorHAnsi" w:hAnsiTheme="minorHAnsi" w:cstheme="minorHAnsi"/>
          <w:sz w:val="22"/>
          <w:szCs w:val="22"/>
        </w:rPr>
        <w:t xml:space="preserve"> Programu.</w:t>
      </w:r>
    </w:p>
    <w:p w14:paraId="67AAD2C0" w14:textId="71DBE813" w:rsidR="007624B4" w:rsidRPr="003419E3" w:rsidRDefault="007624B4" w:rsidP="007624B4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 xml:space="preserve">Rozdział </w:t>
      </w:r>
      <w:r w:rsidR="00467D02">
        <w:rPr>
          <w:rFonts w:asciiTheme="minorHAnsi" w:hAnsiTheme="minorHAnsi" w:cstheme="minorHAnsi"/>
          <w:b/>
        </w:rPr>
        <w:t>12</w:t>
      </w:r>
    </w:p>
    <w:p w14:paraId="16D8BB23" w14:textId="636692A1" w:rsidR="0037439B" w:rsidRPr="003419E3" w:rsidRDefault="007624B4" w:rsidP="00F8059C">
      <w:pPr>
        <w:pStyle w:val="Nagwek2"/>
      </w:pPr>
      <w:r w:rsidRPr="003419E3">
        <w:t>INFORMACJE O SPOSOBIE TWORZENIA PROGRAMU ORAZ PRZEBIEGU KONSULTACJI</w:t>
      </w:r>
    </w:p>
    <w:p w14:paraId="5A2CD32F" w14:textId="0D51E88F" w:rsidR="007624B4" w:rsidRPr="003419E3" w:rsidRDefault="007624B4" w:rsidP="0037439B">
      <w:pPr>
        <w:pStyle w:val="Nagwek3"/>
      </w:pPr>
      <w:r w:rsidRPr="003419E3">
        <w:t xml:space="preserve">§ </w:t>
      </w:r>
      <w:r w:rsidR="008525D6">
        <w:t>19</w:t>
      </w:r>
    </w:p>
    <w:p w14:paraId="04AEAAB6" w14:textId="2D8E2EE8" w:rsidR="007624B4" w:rsidRPr="003419E3" w:rsidRDefault="007624B4" w:rsidP="00686F33">
      <w:pPr>
        <w:pStyle w:val="Akapitzlist"/>
        <w:numPr>
          <w:ilvl w:val="0"/>
          <w:numId w:val="26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Prace nad przygotowaniem „Programu Współpracy Samorządu Województwa Podkarpackiego </w:t>
      </w:r>
      <w:r w:rsidRPr="003419E3">
        <w:rPr>
          <w:rFonts w:asciiTheme="minorHAnsi" w:hAnsiTheme="minorHAnsi" w:cstheme="minorHAnsi"/>
          <w:sz w:val="22"/>
          <w:szCs w:val="22"/>
        </w:rPr>
        <w:br/>
        <w:t>z organizacjami pozarządowymi i innymi podmiotami prowadzącymi działalność pożytku publicznego na rok 202</w:t>
      </w:r>
      <w:r w:rsidR="0073067F">
        <w:rPr>
          <w:rFonts w:asciiTheme="minorHAnsi" w:hAnsiTheme="minorHAnsi" w:cstheme="minorHAnsi"/>
          <w:sz w:val="22"/>
          <w:szCs w:val="22"/>
        </w:rPr>
        <w:t>6</w:t>
      </w:r>
      <w:r w:rsidRPr="003419E3">
        <w:rPr>
          <w:rFonts w:asciiTheme="minorHAnsi" w:hAnsiTheme="minorHAnsi" w:cstheme="minorHAnsi"/>
          <w:sz w:val="22"/>
          <w:szCs w:val="22"/>
        </w:rPr>
        <w:t xml:space="preserve">" prowadzone są </w:t>
      </w:r>
      <w:r w:rsidR="00467D02">
        <w:rPr>
          <w:rFonts w:asciiTheme="minorHAnsi" w:hAnsiTheme="minorHAnsi" w:cstheme="minorHAnsi"/>
          <w:sz w:val="22"/>
          <w:szCs w:val="22"/>
        </w:rPr>
        <w:t xml:space="preserve">przez </w:t>
      </w:r>
      <w:r w:rsidRPr="003419E3">
        <w:rPr>
          <w:rFonts w:asciiTheme="minorHAnsi" w:hAnsiTheme="minorHAnsi" w:cstheme="minorHAnsi"/>
          <w:sz w:val="22"/>
          <w:szCs w:val="22"/>
        </w:rPr>
        <w:t>Urz</w:t>
      </w:r>
      <w:r w:rsidR="00467D02">
        <w:rPr>
          <w:rFonts w:asciiTheme="minorHAnsi" w:hAnsiTheme="minorHAnsi" w:cstheme="minorHAnsi"/>
          <w:sz w:val="22"/>
          <w:szCs w:val="22"/>
        </w:rPr>
        <w:t>ąd</w:t>
      </w:r>
      <w:r w:rsidRPr="003419E3">
        <w:rPr>
          <w:rFonts w:asciiTheme="minorHAnsi" w:hAnsiTheme="minorHAnsi" w:cstheme="minorHAnsi"/>
          <w:sz w:val="22"/>
          <w:szCs w:val="22"/>
        </w:rPr>
        <w:t xml:space="preserve"> we współpracy z innymi </w:t>
      </w:r>
      <w:r w:rsidR="00467D02">
        <w:rPr>
          <w:rFonts w:asciiTheme="minorHAnsi" w:hAnsiTheme="minorHAnsi" w:cstheme="minorHAnsi"/>
          <w:sz w:val="22"/>
          <w:szCs w:val="22"/>
        </w:rPr>
        <w:t>j</w:t>
      </w:r>
      <w:r w:rsidR="009D4DA0" w:rsidRPr="003419E3">
        <w:rPr>
          <w:rFonts w:asciiTheme="minorHAnsi" w:hAnsiTheme="minorHAnsi" w:cstheme="minorHAnsi"/>
          <w:sz w:val="22"/>
          <w:szCs w:val="22"/>
        </w:rPr>
        <w:t xml:space="preserve">ednostkami </w:t>
      </w:r>
      <w:r w:rsidR="00467D02">
        <w:rPr>
          <w:rFonts w:asciiTheme="minorHAnsi" w:hAnsiTheme="minorHAnsi" w:cstheme="minorHAnsi"/>
          <w:sz w:val="22"/>
          <w:szCs w:val="22"/>
        </w:rPr>
        <w:t>o</w:t>
      </w:r>
      <w:r w:rsidR="009D4DA0" w:rsidRPr="003419E3">
        <w:rPr>
          <w:rFonts w:asciiTheme="minorHAnsi" w:hAnsiTheme="minorHAnsi" w:cstheme="minorHAnsi"/>
          <w:sz w:val="22"/>
          <w:szCs w:val="22"/>
        </w:rPr>
        <w:t>rganizacyjnymi</w:t>
      </w:r>
      <w:r w:rsidRPr="003419E3">
        <w:rPr>
          <w:rFonts w:asciiTheme="minorHAnsi" w:hAnsiTheme="minorHAnsi" w:cstheme="minorHAnsi"/>
          <w:sz w:val="22"/>
          <w:szCs w:val="22"/>
        </w:rPr>
        <w:t xml:space="preserve"> oraz  Radą</w:t>
      </w:r>
      <w:r w:rsidR="00467D0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176B9B8" w14:textId="1F9A1D81" w:rsidR="00F8059C" w:rsidRPr="00467D02" w:rsidRDefault="007624B4" w:rsidP="00467D02">
      <w:pPr>
        <w:pStyle w:val="Akapitzlist"/>
        <w:numPr>
          <w:ilvl w:val="0"/>
          <w:numId w:val="26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Opinia Rady oraz </w:t>
      </w:r>
      <w:r w:rsidR="00E266FF">
        <w:rPr>
          <w:rFonts w:asciiTheme="minorHAnsi" w:hAnsiTheme="minorHAnsi" w:cstheme="minorHAnsi"/>
          <w:sz w:val="22"/>
          <w:szCs w:val="22"/>
        </w:rPr>
        <w:t>informacja z przebiegu</w:t>
      </w:r>
      <w:r w:rsidRPr="003419E3">
        <w:rPr>
          <w:rFonts w:asciiTheme="minorHAnsi" w:hAnsiTheme="minorHAnsi" w:cstheme="minorHAnsi"/>
          <w:sz w:val="22"/>
          <w:szCs w:val="22"/>
        </w:rPr>
        <w:t xml:space="preserve"> konsultacji z podmiotami Programu stanowią załącznik nr </w:t>
      </w:r>
      <w:r w:rsidR="00E266FF">
        <w:rPr>
          <w:rFonts w:asciiTheme="minorHAnsi" w:hAnsiTheme="minorHAnsi" w:cstheme="minorHAnsi"/>
          <w:sz w:val="22"/>
          <w:szCs w:val="22"/>
        </w:rPr>
        <w:br/>
      </w:r>
      <w:r w:rsidR="00467D02">
        <w:rPr>
          <w:rFonts w:asciiTheme="minorHAnsi" w:hAnsiTheme="minorHAnsi" w:cstheme="minorHAnsi"/>
          <w:sz w:val="22"/>
          <w:szCs w:val="22"/>
        </w:rPr>
        <w:t>2</w:t>
      </w:r>
      <w:r w:rsidRPr="003419E3">
        <w:rPr>
          <w:rFonts w:asciiTheme="minorHAnsi" w:hAnsiTheme="minorHAnsi" w:cstheme="minorHAnsi"/>
          <w:sz w:val="22"/>
          <w:szCs w:val="22"/>
        </w:rPr>
        <w:t xml:space="preserve"> do Programu</w:t>
      </w:r>
      <w:r w:rsidR="00E7109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D592486" w14:textId="4FDB0597" w:rsidR="00467D02" w:rsidRPr="003419E3" w:rsidRDefault="007624B4" w:rsidP="00467D02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 xml:space="preserve">Rozdział </w:t>
      </w:r>
      <w:r w:rsidR="00467D02">
        <w:rPr>
          <w:rFonts w:asciiTheme="minorHAnsi" w:hAnsiTheme="minorHAnsi" w:cstheme="minorHAnsi"/>
          <w:b/>
        </w:rPr>
        <w:t>13</w:t>
      </w:r>
    </w:p>
    <w:p w14:paraId="62CAFFEC" w14:textId="207254B0" w:rsidR="003B5E8C" w:rsidRPr="003419E3" w:rsidRDefault="007624B4" w:rsidP="00467D02">
      <w:pPr>
        <w:pStyle w:val="Nagwek2"/>
      </w:pPr>
      <w:r w:rsidRPr="003419E3">
        <w:t xml:space="preserve">TRYB POWOŁYWANIA I ZASADY DZIAŁANIA KOMISJI KONKURSOWYCH DO OPINIOWANIA OFERT </w:t>
      </w:r>
      <w:r w:rsidRPr="003419E3">
        <w:br/>
        <w:t>W OTWARTYCH KONKURSACH OFERT</w:t>
      </w:r>
      <w:r w:rsidR="003B5E8C" w:rsidRPr="003419E3">
        <w:t xml:space="preserve"> </w:t>
      </w:r>
    </w:p>
    <w:p w14:paraId="3F69B156" w14:textId="0BA47BEC" w:rsidR="007624B4" w:rsidRPr="00467D02" w:rsidRDefault="007624B4" w:rsidP="00467D02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>§ 2</w:t>
      </w:r>
      <w:r w:rsidR="008525D6">
        <w:rPr>
          <w:rFonts w:asciiTheme="minorHAnsi" w:hAnsiTheme="minorHAnsi" w:cstheme="minorHAnsi"/>
          <w:b/>
        </w:rPr>
        <w:t>0</w:t>
      </w:r>
    </w:p>
    <w:p w14:paraId="54C51791" w14:textId="2A8E47DE" w:rsidR="007624B4" w:rsidRPr="003419E3" w:rsidRDefault="007624B4" w:rsidP="00686F33">
      <w:pPr>
        <w:pStyle w:val="Akapitzlist"/>
        <w:numPr>
          <w:ilvl w:val="0"/>
          <w:numId w:val="15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Komisje konkursowe powoływane są w celu opiniowania złożonych ofert w ramach otwartych konkursów ofert na realizację zadań publicznych </w:t>
      </w:r>
      <w:r w:rsidR="00FF7E80" w:rsidRPr="003419E3">
        <w:rPr>
          <w:rFonts w:asciiTheme="minorHAnsi" w:hAnsiTheme="minorHAnsi" w:cstheme="minorHAnsi"/>
          <w:sz w:val="22"/>
          <w:szCs w:val="22"/>
        </w:rPr>
        <w:t>zlecanych podmiotom Programu</w:t>
      </w:r>
      <w:r w:rsidR="003B5E8C" w:rsidRPr="003419E3">
        <w:rPr>
          <w:rFonts w:asciiTheme="minorHAnsi" w:hAnsiTheme="minorHAnsi" w:cstheme="minorHAnsi"/>
          <w:sz w:val="22"/>
          <w:szCs w:val="22"/>
        </w:rPr>
        <w:t xml:space="preserve">. </w:t>
      </w:r>
      <w:r w:rsidRPr="003419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260206" w14:textId="55A41D7F" w:rsidR="007624B4" w:rsidRDefault="007624B4" w:rsidP="00686F33">
      <w:pPr>
        <w:pStyle w:val="Akapitzlist"/>
        <w:numPr>
          <w:ilvl w:val="0"/>
          <w:numId w:val="15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Komisje konkursowe powoływane będą każdorazowo po ogłoszeniu konkursu ofert przez Zarząd </w:t>
      </w:r>
      <w:r w:rsidRPr="003419E3">
        <w:rPr>
          <w:rFonts w:asciiTheme="minorHAnsi" w:hAnsiTheme="minorHAnsi" w:cstheme="minorHAnsi"/>
          <w:sz w:val="22"/>
          <w:szCs w:val="22"/>
        </w:rPr>
        <w:br/>
        <w:t>w drodze uchwały.</w:t>
      </w:r>
      <w:r w:rsidR="00F80707"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Pr="003419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D46F81" w14:textId="77777777" w:rsidR="009867A4" w:rsidRPr="009867A4" w:rsidRDefault="009867A4" w:rsidP="009867A4">
      <w:pPr>
        <w:jc w:val="both"/>
        <w:rPr>
          <w:rFonts w:asciiTheme="minorHAnsi" w:hAnsiTheme="minorHAnsi" w:cstheme="minorHAnsi"/>
        </w:rPr>
      </w:pPr>
    </w:p>
    <w:p w14:paraId="225AC19C" w14:textId="77777777" w:rsidR="007624B4" w:rsidRPr="003419E3" w:rsidRDefault="007624B4" w:rsidP="00A86829">
      <w:pPr>
        <w:pStyle w:val="Akapitzlist"/>
        <w:numPr>
          <w:ilvl w:val="0"/>
          <w:numId w:val="15"/>
        </w:numPr>
        <w:spacing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Zarząd w uchwale wskazuje przewodniczącego komisji, który jest odpowiedzialny za:</w:t>
      </w:r>
    </w:p>
    <w:p w14:paraId="0EC2301A" w14:textId="77777777" w:rsidR="007624B4" w:rsidRPr="003419E3" w:rsidRDefault="007624B4" w:rsidP="00686F33">
      <w:pPr>
        <w:pStyle w:val="Akapitzlis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organizację prac komisji;</w:t>
      </w:r>
    </w:p>
    <w:p w14:paraId="4ABC1249" w14:textId="77777777" w:rsidR="007624B4" w:rsidRPr="003419E3" w:rsidRDefault="007624B4" w:rsidP="00686F33">
      <w:pPr>
        <w:pStyle w:val="Akapitzlis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wskazanie zastępcy;</w:t>
      </w:r>
    </w:p>
    <w:p w14:paraId="72837E80" w14:textId="6ADEB649" w:rsidR="007624B4" w:rsidRPr="00467D02" w:rsidRDefault="007624B4" w:rsidP="00467D02">
      <w:pPr>
        <w:pStyle w:val="Akapitzlis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zawiadamianie członków komisji o miejscu i terminie posiedzeń;</w:t>
      </w:r>
    </w:p>
    <w:p w14:paraId="3998F18E" w14:textId="77777777" w:rsidR="007624B4" w:rsidRPr="003419E3" w:rsidRDefault="007624B4" w:rsidP="00686F33">
      <w:pPr>
        <w:pStyle w:val="Akapitzlis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zapewnienie bezstronności i przejrzystości postępowania komisji;</w:t>
      </w:r>
    </w:p>
    <w:p w14:paraId="1AC7B9A8" w14:textId="1CED3012" w:rsidR="00467D02" w:rsidRPr="00467D02" w:rsidRDefault="007624B4" w:rsidP="00467D02">
      <w:pPr>
        <w:pStyle w:val="Akapitzlis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podpisywanie protokołów z posiedzenia komisji.</w:t>
      </w:r>
    </w:p>
    <w:p w14:paraId="6E117C6E" w14:textId="75F08A31" w:rsidR="007624B4" w:rsidRPr="003419E3" w:rsidRDefault="007624B4" w:rsidP="007624B4">
      <w:pPr>
        <w:pStyle w:val="Akapitzli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19E3">
        <w:rPr>
          <w:rFonts w:asciiTheme="minorHAnsi" w:hAnsiTheme="minorHAnsi" w:cstheme="minorHAnsi"/>
          <w:b/>
          <w:sz w:val="22"/>
          <w:szCs w:val="22"/>
        </w:rPr>
        <w:t>§ 2</w:t>
      </w:r>
      <w:r w:rsidR="008525D6">
        <w:rPr>
          <w:rFonts w:asciiTheme="minorHAnsi" w:hAnsiTheme="minorHAnsi" w:cstheme="minorHAnsi"/>
          <w:b/>
          <w:sz w:val="22"/>
          <w:szCs w:val="22"/>
        </w:rPr>
        <w:t>1</w:t>
      </w:r>
    </w:p>
    <w:p w14:paraId="29613415" w14:textId="2A423D95" w:rsidR="007624B4" w:rsidRPr="003419E3" w:rsidRDefault="00467D02" w:rsidP="00686F33">
      <w:pPr>
        <w:pStyle w:val="Akapitzlist"/>
        <w:numPr>
          <w:ilvl w:val="0"/>
          <w:numId w:val="18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Urząd</w:t>
      </w:r>
      <w:r w:rsidR="0049355E" w:rsidRPr="003419E3">
        <w:rPr>
          <w:rFonts w:asciiTheme="minorHAnsi" w:hAnsiTheme="minorHAnsi" w:cstheme="minorHAnsi"/>
          <w:sz w:val="22"/>
          <w:szCs w:val="22"/>
        </w:rPr>
        <w:t xml:space="preserve"> </w:t>
      </w:r>
      <w:r w:rsidR="007624B4" w:rsidRPr="003419E3">
        <w:rPr>
          <w:rFonts w:asciiTheme="minorHAnsi" w:hAnsiTheme="minorHAnsi" w:cstheme="minorHAnsi"/>
          <w:sz w:val="22"/>
          <w:szCs w:val="22"/>
        </w:rPr>
        <w:t>prowadzi bazę kandydatów na członków komisji wskazanych przez podmioty Programu.</w:t>
      </w:r>
    </w:p>
    <w:p w14:paraId="1117C786" w14:textId="6758FB05" w:rsidR="007624B4" w:rsidRPr="003419E3" w:rsidRDefault="007624B4" w:rsidP="00A86829">
      <w:pPr>
        <w:pStyle w:val="Akapitzlist"/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Kandydaci zgłoszeni do bazy</w:t>
      </w:r>
      <w:r w:rsidR="00467D02">
        <w:rPr>
          <w:rFonts w:asciiTheme="minorHAnsi" w:hAnsiTheme="minorHAnsi" w:cstheme="minorHAnsi"/>
          <w:sz w:val="22"/>
          <w:szCs w:val="22"/>
        </w:rPr>
        <w:t>, o której mowa</w:t>
      </w:r>
      <w:r w:rsidRPr="003419E3">
        <w:rPr>
          <w:rFonts w:asciiTheme="minorHAnsi" w:hAnsiTheme="minorHAnsi" w:cstheme="minorHAnsi"/>
          <w:sz w:val="22"/>
          <w:szCs w:val="22"/>
        </w:rPr>
        <w:t xml:space="preserve"> w ust. 1 muszą spełniać łącznie następujące kryteria:  </w:t>
      </w:r>
    </w:p>
    <w:p w14:paraId="584E1481" w14:textId="77777777" w:rsidR="007624B4" w:rsidRPr="003419E3" w:rsidRDefault="007624B4" w:rsidP="00A86829">
      <w:pPr>
        <w:pStyle w:val="Akapitzlist"/>
        <w:numPr>
          <w:ilvl w:val="0"/>
          <w:numId w:val="19"/>
        </w:numPr>
        <w:spacing w:before="0" w:before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są wskazani przez podmioty Programu;</w:t>
      </w:r>
    </w:p>
    <w:p w14:paraId="467574E0" w14:textId="77777777" w:rsidR="007624B4" w:rsidRPr="003419E3" w:rsidRDefault="007624B4" w:rsidP="00686F33">
      <w:pPr>
        <w:pStyle w:val="Akapitzlist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korzystają z pełni praw publicznych; </w:t>
      </w:r>
    </w:p>
    <w:p w14:paraId="23119150" w14:textId="0E1EF0E6" w:rsidR="007624B4" w:rsidRPr="003419E3" w:rsidRDefault="007624B4" w:rsidP="00686F33">
      <w:pPr>
        <w:pStyle w:val="Akapitzlist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lastRenderedPageBreak/>
        <w:t>nie podlegają wyłączeniu określonemu w art. 24 ustawy z dnia 14 czerwca 1960r. – Kodeks postępowania administracyjnego (Dz. U. z</w:t>
      </w:r>
      <w:r w:rsidR="00467D02">
        <w:rPr>
          <w:rFonts w:asciiTheme="minorHAnsi" w:hAnsiTheme="minorHAnsi" w:cstheme="minorHAnsi"/>
          <w:sz w:val="22"/>
          <w:szCs w:val="22"/>
        </w:rPr>
        <w:t xml:space="preserve"> 2024 r. poz. 572</w:t>
      </w:r>
      <w:r w:rsidRPr="003419E3">
        <w:rPr>
          <w:rFonts w:asciiTheme="minorHAnsi" w:hAnsiTheme="minorHAnsi" w:cstheme="minorHAnsi"/>
          <w:sz w:val="22"/>
          <w:szCs w:val="22"/>
        </w:rPr>
        <w:t xml:space="preserve">); </w:t>
      </w:r>
    </w:p>
    <w:p w14:paraId="74007F07" w14:textId="77777777" w:rsidR="007624B4" w:rsidRPr="003419E3" w:rsidRDefault="007624B4" w:rsidP="00686F33">
      <w:pPr>
        <w:pStyle w:val="Akapitzlist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mają doświadczenie w przedmiocie określonego zadania publicznego oraz w zakresie działalności organizacji pozarządowych lub podmiotów wymienionych w art. 3 ust. 3 ustawy; </w:t>
      </w:r>
    </w:p>
    <w:p w14:paraId="1A750B70" w14:textId="3C560230" w:rsidR="005E07EE" w:rsidRDefault="007624B4" w:rsidP="005E07EE">
      <w:pPr>
        <w:pStyle w:val="Akapitzlist"/>
        <w:numPr>
          <w:ilvl w:val="0"/>
          <w:numId w:val="19"/>
        </w:numPr>
        <w:tabs>
          <w:tab w:val="left" w:pos="145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zgłoszą swoją kandydaturę poprzez formularz zgłoszeniowy.   </w:t>
      </w:r>
    </w:p>
    <w:p w14:paraId="462B9BAD" w14:textId="77777777" w:rsidR="000D0499" w:rsidRPr="000D0499" w:rsidRDefault="000D0499" w:rsidP="000D0499">
      <w:pPr>
        <w:pStyle w:val="Akapitzlist"/>
        <w:tabs>
          <w:tab w:val="left" w:pos="145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0B0926" w14:textId="50C0416B" w:rsidR="007624B4" w:rsidRPr="005E07EE" w:rsidRDefault="007624B4" w:rsidP="005E07EE">
      <w:pPr>
        <w:tabs>
          <w:tab w:val="left" w:pos="1455"/>
        </w:tabs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>§ 2</w:t>
      </w:r>
      <w:r w:rsidR="008525D6">
        <w:rPr>
          <w:rFonts w:asciiTheme="minorHAnsi" w:hAnsiTheme="minorHAnsi" w:cstheme="minorHAnsi"/>
          <w:b/>
        </w:rPr>
        <w:t>2</w:t>
      </w:r>
    </w:p>
    <w:p w14:paraId="4C6D26FB" w14:textId="778E6924" w:rsidR="00B226EC" w:rsidRPr="003419E3" w:rsidRDefault="007624B4" w:rsidP="00686F33">
      <w:pPr>
        <w:pStyle w:val="Akapitzlist"/>
        <w:numPr>
          <w:ilvl w:val="0"/>
          <w:numId w:val="20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Członkowie komisji konkursowej przed rozpoczęciem prac wypełniają oświadczenie dotyczące wyrażenia zgody na uczestnictwo w pracach </w:t>
      </w:r>
      <w:r w:rsidR="00E7109A">
        <w:rPr>
          <w:rFonts w:asciiTheme="minorHAnsi" w:hAnsiTheme="minorHAnsi" w:cstheme="minorHAnsi"/>
          <w:sz w:val="22"/>
          <w:szCs w:val="22"/>
        </w:rPr>
        <w:t>K</w:t>
      </w:r>
      <w:r w:rsidRPr="003419E3">
        <w:rPr>
          <w:rFonts w:asciiTheme="minorHAnsi" w:hAnsiTheme="minorHAnsi" w:cstheme="minorHAnsi"/>
          <w:sz w:val="22"/>
          <w:szCs w:val="22"/>
        </w:rPr>
        <w:t>omisji</w:t>
      </w:r>
      <w:r w:rsidR="00E7109A">
        <w:rPr>
          <w:rFonts w:asciiTheme="minorHAnsi" w:hAnsiTheme="minorHAnsi" w:cstheme="minorHAnsi"/>
          <w:sz w:val="22"/>
          <w:szCs w:val="22"/>
        </w:rPr>
        <w:t xml:space="preserve"> konkursowej </w:t>
      </w:r>
      <w:r w:rsidRPr="003419E3">
        <w:rPr>
          <w:rFonts w:asciiTheme="minorHAnsi" w:hAnsiTheme="minorHAnsi" w:cstheme="minorHAnsi"/>
          <w:sz w:val="22"/>
          <w:szCs w:val="22"/>
        </w:rPr>
        <w:t xml:space="preserve">w określonym zakresie tematycznym oraz oświadczenie o bezstronności przy opiniowaniu ofert w stosunku do oferentów biorących udział w konkursie. </w:t>
      </w:r>
    </w:p>
    <w:p w14:paraId="4F257692" w14:textId="78D14CF4" w:rsidR="007624B4" w:rsidRPr="003419E3" w:rsidRDefault="007624B4" w:rsidP="00686F33">
      <w:pPr>
        <w:pStyle w:val="Akapitzlist"/>
        <w:numPr>
          <w:ilvl w:val="0"/>
          <w:numId w:val="20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Posiedzenia</w:t>
      </w:r>
      <w:r w:rsidR="004850DF">
        <w:rPr>
          <w:rFonts w:asciiTheme="minorHAnsi" w:hAnsiTheme="minorHAnsi" w:cstheme="minorHAnsi"/>
          <w:sz w:val="22"/>
          <w:szCs w:val="22"/>
        </w:rPr>
        <w:t xml:space="preserve"> Komisji konkursowej</w:t>
      </w:r>
      <w:r w:rsidRPr="003419E3">
        <w:rPr>
          <w:rFonts w:asciiTheme="minorHAnsi" w:hAnsiTheme="minorHAnsi" w:cstheme="minorHAnsi"/>
          <w:sz w:val="22"/>
          <w:szCs w:val="22"/>
        </w:rPr>
        <w:t xml:space="preserve"> zwołuje oraz im przewodniczy Przewodniczący </w:t>
      </w:r>
      <w:r w:rsidR="00926C48">
        <w:rPr>
          <w:rFonts w:asciiTheme="minorHAnsi" w:hAnsiTheme="minorHAnsi" w:cstheme="minorHAnsi"/>
          <w:sz w:val="22"/>
          <w:szCs w:val="22"/>
        </w:rPr>
        <w:t>K</w:t>
      </w:r>
      <w:r w:rsidRPr="003419E3">
        <w:rPr>
          <w:rFonts w:asciiTheme="minorHAnsi" w:hAnsiTheme="minorHAnsi" w:cstheme="minorHAnsi"/>
          <w:sz w:val="22"/>
          <w:szCs w:val="22"/>
        </w:rPr>
        <w:t>omisji konkursowej lub jego Zastępca.</w:t>
      </w:r>
    </w:p>
    <w:p w14:paraId="6B429EF2" w14:textId="77777777" w:rsidR="007624B4" w:rsidRPr="003419E3" w:rsidRDefault="007624B4" w:rsidP="00686F33">
      <w:pPr>
        <w:pStyle w:val="Akapitzlist"/>
        <w:numPr>
          <w:ilvl w:val="0"/>
          <w:numId w:val="20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Posiedzenia Komisji konkursowej są ważne, gdy uczestniczy w nich co najmniej połowa składu, w tym Przewodniczący lub Zastępca.</w:t>
      </w:r>
    </w:p>
    <w:p w14:paraId="75D896EF" w14:textId="41848D10" w:rsidR="007624B4" w:rsidRPr="003419E3" w:rsidRDefault="007624B4" w:rsidP="00686F33">
      <w:pPr>
        <w:pStyle w:val="Akapitzlist"/>
        <w:numPr>
          <w:ilvl w:val="0"/>
          <w:numId w:val="20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W przypadku absencji Członka Komisji</w:t>
      </w:r>
      <w:r w:rsidR="00926C48">
        <w:rPr>
          <w:rFonts w:asciiTheme="minorHAnsi" w:hAnsiTheme="minorHAnsi" w:cstheme="minorHAnsi"/>
          <w:sz w:val="22"/>
          <w:szCs w:val="22"/>
        </w:rPr>
        <w:t xml:space="preserve"> konkursowej</w:t>
      </w:r>
      <w:r w:rsidRPr="003419E3">
        <w:rPr>
          <w:rFonts w:asciiTheme="minorHAnsi" w:hAnsiTheme="minorHAnsi" w:cstheme="minorHAnsi"/>
          <w:sz w:val="22"/>
          <w:szCs w:val="22"/>
        </w:rPr>
        <w:t xml:space="preserve"> oraz niedokonania przez niego oceny merytorycznej </w:t>
      </w:r>
      <w:r w:rsidR="00926C48">
        <w:rPr>
          <w:rFonts w:asciiTheme="minorHAnsi" w:hAnsiTheme="minorHAnsi" w:cstheme="minorHAnsi"/>
          <w:sz w:val="22"/>
          <w:szCs w:val="22"/>
        </w:rPr>
        <w:t>oferty</w:t>
      </w:r>
      <w:r w:rsidRPr="003419E3">
        <w:rPr>
          <w:rFonts w:asciiTheme="minorHAnsi" w:hAnsiTheme="minorHAnsi" w:cstheme="minorHAnsi"/>
          <w:sz w:val="22"/>
          <w:szCs w:val="22"/>
        </w:rPr>
        <w:t xml:space="preserve"> o dalszym procedowaniu </w:t>
      </w:r>
      <w:r w:rsidR="00926C48">
        <w:rPr>
          <w:rFonts w:asciiTheme="minorHAnsi" w:hAnsiTheme="minorHAnsi" w:cstheme="minorHAnsi"/>
          <w:sz w:val="22"/>
          <w:szCs w:val="22"/>
        </w:rPr>
        <w:t>oferty</w:t>
      </w:r>
      <w:r w:rsidRPr="003419E3">
        <w:rPr>
          <w:rFonts w:asciiTheme="minorHAnsi" w:hAnsiTheme="minorHAnsi" w:cstheme="minorHAnsi"/>
          <w:sz w:val="22"/>
          <w:szCs w:val="22"/>
        </w:rPr>
        <w:t xml:space="preserve"> decyduje Przewodniczący Komisji. </w:t>
      </w:r>
    </w:p>
    <w:p w14:paraId="112333C1" w14:textId="35A7B674" w:rsidR="007624B4" w:rsidRPr="003419E3" w:rsidRDefault="007624B4" w:rsidP="00686F33">
      <w:pPr>
        <w:pStyle w:val="Akapitzlist"/>
        <w:numPr>
          <w:ilvl w:val="0"/>
          <w:numId w:val="20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Przebieg posiedzenia komisji konkursowych ma charakter jawny.</w:t>
      </w:r>
    </w:p>
    <w:p w14:paraId="56418C4A" w14:textId="40D9313C" w:rsidR="00F8059C" w:rsidRPr="00926C48" w:rsidRDefault="000B184C" w:rsidP="00F8059C">
      <w:pPr>
        <w:pStyle w:val="Akapitzlist"/>
        <w:numPr>
          <w:ilvl w:val="0"/>
          <w:numId w:val="20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D</w:t>
      </w:r>
      <w:r w:rsidR="00B226EC" w:rsidRPr="003419E3">
        <w:rPr>
          <w:rFonts w:asciiTheme="minorHAnsi" w:hAnsiTheme="minorHAnsi" w:cstheme="minorHAnsi"/>
          <w:sz w:val="22"/>
          <w:szCs w:val="22"/>
        </w:rPr>
        <w:t>opuszcza się możliwość, aby prace Komisji konkurso</w:t>
      </w:r>
      <w:r w:rsidR="00B72B81" w:rsidRPr="003419E3">
        <w:rPr>
          <w:rFonts w:asciiTheme="minorHAnsi" w:hAnsiTheme="minorHAnsi" w:cstheme="minorHAnsi"/>
          <w:sz w:val="22"/>
          <w:szCs w:val="22"/>
        </w:rPr>
        <w:t xml:space="preserve">wej odbywały się w trybie zdalnym, </w:t>
      </w:r>
      <w:r w:rsidRPr="003419E3">
        <w:rPr>
          <w:rFonts w:asciiTheme="minorHAnsi" w:hAnsiTheme="minorHAnsi" w:cstheme="minorHAnsi"/>
          <w:sz w:val="22"/>
          <w:szCs w:val="22"/>
        </w:rPr>
        <w:br/>
      </w:r>
      <w:r w:rsidR="00B72B81" w:rsidRPr="003419E3">
        <w:rPr>
          <w:rFonts w:asciiTheme="minorHAnsi" w:hAnsiTheme="minorHAnsi" w:cstheme="minorHAnsi"/>
          <w:sz w:val="22"/>
          <w:szCs w:val="22"/>
        </w:rPr>
        <w:t xml:space="preserve">z wykorzystaniem środków porozumiewania się na odległość. </w:t>
      </w:r>
      <w:r w:rsidR="00926C48">
        <w:rPr>
          <w:rFonts w:asciiTheme="minorHAnsi" w:hAnsiTheme="minorHAnsi" w:cstheme="minorHAnsi"/>
          <w:sz w:val="22"/>
          <w:szCs w:val="22"/>
        </w:rPr>
        <w:t xml:space="preserve">Zdalny udział w posiedzeniu Komisji konkursowej może dotyczyć także niektórych osób wchodzących w skład Komisji konkursowej (tzw. forma hybrydowa). </w:t>
      </w:r>
    </w:p>
    <w:p w14:paraId="4ADA9ECE" w14:textId="4DF48E6F" w:rsidR="007624B4" w:rsidRPr="003D2DC2" w:rsidRDefault="007624B4" w:rsidP="003D2DC2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>§ 2</w:t>
      </w:r>
      <w:r w:rsidR="008525D6">
        <w:rPr>
          <w:rFonts w:asciiTheme="minorHAnsi" w:hAnsiTheme="minorHAnsi" w:cstheme="minorHAnsi"/>
          <w:b/>
        </w:rPr>
        <w:t>3</w:t>
      </w:r>
    </w:p>
    <w:p w14:paraId="5768EA10" w14:textId="29134251" w:rsidR="00CB01EE" w:rsidRPr="00DB4AAE" w:rsidRDefault="00CB01EE" w:rsidP="00CB01EE">
      <w:pPr>
        <w:pStyle w:val="Akapitzlist"/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B4AAE">
        <w:rPr>
          <w:rFonts w:asciiTheme="minorHAnsi" w:hAnsiTheme="minorHAnsi" w:cstheme="minorHAnsi"/>
          <w:sz w:val="22"/>
          <w:szCs w:val="22"/>
        </w:rPr>
        <w:t xml:space="preserve">Oferty składane w ramach konkursów podlegają opiniowaniu przez Komisję konkursową pod względem formalnym i merytorycznym. </w:t>
      </w:r>
    </w:p>
    <w:p w14:paraId="3CC63CC3" w14:textId="6E2DE705" w:rsidR="00CB01EE" w:rsidRPr="00DB4AAE" w:rsidRDefault="00CB01EE" w:rsidP="00CB01EE">
      <w:pPr>
        <w:pStyle w:val="Akapitzlist"/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B4AAE">
        <w:rPr>
          <w:rFonts w:asciiTheme="minorHAnsi" w:hAnsiTheme="minorHAnsi" w:cstheme="minorHAnsi"/>
          <w:sz w:val="22"/>
          <w:szCs w:val="22"/>
        </w:rPr>
        <w:t xml:space="preserve">Członkowie Komisji wskazani przez Przewodniczącego Komisji będący pracownikami jednostki </w:t>
      </w:r>
      <w:r w:rsidR="006A3E7E">
        <w:rPr>
          <w:rFonts w:asciiTheme="minorHAnsi" w:hAnsiTheme="minorHAnsi" w:cstheme="minorHAnsi"/>
          <w:sz w:val="22"/>
          <w:szCs w:val="22"/>
        </w:rPr>
        <w:t xml:space="preserve">organizacyjnej </w:t>
      </w:r>
      <w:r w:rsidRPr="00DB4AAE">
        <w:rPr>
          <w:rFonts w:asciiTheme="minorHAnsi" w:hAnsiTheme="minorHAnsi" w:cstheme="minorHAnsi"/>
          <w:sz w:val="22"/>
          <w:szCs w:val="22"/>
        </w:rPr>
        <w:t xml:space="preserve">realizującej konkurs dokonują oceny formalnej ofert </w:t>
      </w:r>
      <w:r w:rsidR="00DB4AAE" w:rsidRPr="00DB4AAE">
        <w:rPr>
          <w:rFonts w:asciiTheme="minorHAnsi" w:hAnsiTheme="minorHAnsi" w:cstheme="minorHAnsi"/>
          <w:sz w:val="22"/>
          <w:szCs w:val="22"/>
        </w:rPr>
        <w:t xml:space="preserve">posługując się kartą oceny formalnej stanowiącą załącznik do ogłoszenia o konkursie. </w:t>
      </w:r>
    </w:p>
    <w:p w14:paraId="1C15DB29" w14:textId="77777777" w:rsidR="00CB01EE" w:rsidRPr="00DB4AAE" w:rsidRDefault="00CB01EE" w:rsidP="00CB01EE">
      <w:pPr>
        <w:pStyle w:val="Akapitzlist"/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B4AAE">
        <w:rPr>
          <w:rFonts w:asciiTheme="minorHAnsi" w:hAnsiTheme="minorHAnsi" w:cstheme="minorHAnsi"/>
          <w:sz w:val="22"/>
          <w:szCs w:val="22"/>
        </w:rPr>
        <w:t>W trakcie oceny formalnej uchybienia wskazane w ogłoszeniu o konkursie będą podlegały uzupełnieniu lub korekcie.</w:t>
      </w:r>
    </w:p>
    <w:p w14:paraId="0D8570F7" w14:textId="77777777" w:rsidR="00CB01EE" w:rsidRPr="00DB4AAE" w:rsidRDefault="00CB01EE" w:rsidP="00CB01EE">
      <w:pPr>
        <w:pStyle w:val="Akapitzlist"/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B4AAE">
        <w:rPr>
          <w:rFonts w:asciiTheme="minorHAnsi" w:hAnsiTheme="minorHAnsi" w:cstheme="minorHAnsi"/>
          <w:sz w:val="22"/>
          <w:szCs w:val="22"/>
        </w:rPr>
        <w:t xml:space="preserve">Przewodniczący Komisji wzywa podmiot składający ofertę drogą elektroniczną (zgodnie z podanym we wniosku adresem mailowym) lub poprzez zamieszczenie informacji na stronie wskazanej w ogłoszeniu do dokonania stosownych poprawek lub uzupełnień w terminie do 7 dni kalendarzowych od daty wezwania. </w:t>
      </w:r>
    </w:p>
    <w:p w14:paraId="534B68A1" w14:textId="53AF012F" w:rsidR="00CB01EE" w:rsidRPr="003419E3" w:rsidRDefault="00CB01EE" w:rsidP="00CB01EE">
      <w:pPr>
        <w:pStyle w:val="Akapitzlist"/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Poprawie bądź uzupełnieniu podlegają wyłącznie </w:t>
      </w:r>
      <w:r w:rsidR="00DB4AAE">
        <w:rPr>
          <w:rFonts w:asciiTheme="minorHAnsi" w:hAnsiTheme="minorHAnsi" w:cstheme="minorHAnsi"/>
          <w:sz w:val="22"/>
          <w:szCs w:val="22"/>
        </w:rPr>
        <w:t>elementy</w:t>
      </w:r>
      <w:r w:rsidRPr="003419E3">
        <w:rPr>
          <w:rFonts w:asciiTheme="minorHAnsi" w:hAnsiTheme="minorHAnsi" w:cstheme="minorHAnsi"/>
          <w:sz w:val="22"/>
          <w:szCs w:val="22"/>
        </w:rPr>
        <w:t xml:space="preserve"> wskazane w wezwaniu </w:t>
      </w:r>
      <w:r w:rsidR="00E7109A">
        <w:rPr>
          <w:rFonts w:asciiTheme="minorHAnsi" w:hAnsiTheme="minorHAnsi" w:cstheme="minorHAnsi"/>
          <w:sz w:val="22"/>
          <w:szCs w:val="22"/>
        </w:rPr>
        <w:t xml:space="preserve"> w sposób w nim określony. </w:t>
      </w:r>
    </w:p>
    <w:p w14:paraId="0EF9CB79" w14:textId="77777777" w:rsidR="00CB01EE" w:rsidRPr="003419E3" w:rsidRDefault="00CB01EE" w:rsidP="00CB01EE">
      <w:pPr>
        <w:pStyle w:val="Akapitzlist"/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>Niedokonanie lub niewłaściwe dokonanie uzupełnień powoduje pozostawienie oferty bez dalszego rozpatrzenia.</w:t>
      </w:r>
    </w:p>
    <w:p w14:paraId="1FFF9269" w14:textId="77777777" w:rsidR="00CB01EE" w:rsidRPr="003805CC" w:rsidRDefault="00CB01EE" w:rsidP="00DB4AAE">
      <w:pPr>
        <w:pStyle w:val="Akapitzlist"/>
        <w:numPr>
          <w:ilvl w:val="0"/>
          <w:numId w:val="23"/>
        </w:numPr>
        <w:spacing w:before="0" w:beforeAutospacing="0" w:after="0" w:afterAutospacing="0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3805CC">
        <w:rPr>
          <w:rFonts w:asciiTheme="minorHAnsi" w:hAnsiTheme="minorHAnsi" w:cstheme="minorHAnsi"/>
          <w:sz w:val="22"/>
          <w:szCs w:val="22"/>
        </w:rPr>
        <w:t>Opiniowaniu nie podlega oferta i zostaje odrzucona z powodu następujących błędów formalnych:</w:t>
      </w:r>
    </w:p>
    <w:p w14:paraId="2AA09B7D" w14:textId="77777777" w:rsidR="00CB01EE" w:rsidRPr="003805CC" w:rsidRDefault="00CB01EE" w:rsidP="00DB4AAE">
      <w:pPr>
        <w:pStyle w:val="Akapitzlist"/>
        <w:numPr>
          <w:ilvl w:val="0"/>
          <w:numId w:val="39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805CC">
        <w:rPr>
          <w:rFonts w:asciiTheme="minorHAnsi" w:hAnsiTheme="minorHAnsi" w:cstheme="minorHAnsi"/>
          <w:sz w:val="22"/>
          <w:szCs w:val="22"/>
        </w:rPr>
        <w:t>złożenie oferty na niewłaściwym formularzu, innym niż określony w ogłoszeniu o konkursie;</w:t>
      </w:r>
    </w:p>
    <w:p w14:paraId="6E79DFFA" w14:textId="77777777" w:rsidR="00CB01EE" w:rsidRPr="003805CC" w:rsidRDefault="00CB01EE" w:rsidP="00DB4AAE">
      <w:pPr>
        <w:pStyle w:val="Akapitzlist"/>
        <w:numPr>
          <w:ilvl w:val="0"/>
          <w:numId w:val="39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805CC">
        <w:rPr>
          <w:rFonts w:asciiTheme="minorHAnsi" w:hAnsiTheme="minorHAnsi" w:cstheme="minorHAnsi"/>
          <w:sz w:val="22"/>
          <w:szCs w:val="22"/>
        </w:rPr>
        <w:t>złożenie oferty po terminie;</w:t>
      </w:r>
    </w:p>
    <w:p w14:paraId="680AF065" w14:textId="3880125F" w:rsidR="003805CC" w:rsidRPr="003805CC" w:rsidRDefault="00CB01EE" w:rsidP="003805CC">
      <w:pPr>
        <w:pStyle w:val="Akapitzlist"/>
        <w:numPr>
          <w:ilvl w:val="0"/>
          <w:numId w:val="39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805CC">
        <w:rPr>
          <w:rFonts w:asciiTheme="minorHAnsi" w:hAnsiTheme="minorHAnsi" w:cstheme="minorHAnsi"/>
          <w:sz w:val="22"/>
          <w:szCs w:val="22"/>
        </w:rPr>
        <w:t>złożenie oferty przez podmiot nieuprawniony</w:t>
      </w:r>
      <w:r w:rsidR="00E7109A" w:rsidRPr="003805CC">
        <w:rPr>
          <w:rFonts w:asciiTheme="minorHAnsi" w:hAnsiTheme="minorHAnsi" w:cstheme="minorHAnsi"/>
          <w:sz w:val="22"/>
          <w:szCs w:val="22"/>
        </w:rPr>
        <w:t>.</w:t>
      </w:r>
      <w:r w:rsidR="00530CB8" w:rsidRPr="003805C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728C5F" w14:textId="6756342F" w:rsidR="003805CC" w:rsidRPr="005E07EE" w:rsidRDefault="003805CC" w:rsidP="00EA7D47">
      <w:pPr>
        <w:pStyle w:val="Akapitzlist"/>
        <w:numPr>
          <w:ilvl w:val="0"/>
          <w:numId w:val="23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E07EE">
        <w:rPr>
          <w:rFonts w:asciiTheme="minorHAnsi" w:hAnsiTheme="minorHAnsi" w:cstheme="minorHAnsi"/>
          <w:sz w:val="22"/>
          <w:szCs w:val="22"/>
        </w:rPr>
        <w:t xml:space="preserve">W przypadku ofert składanych za pośrednictwem generatora zastosowanie ma wyłącznie ust. 7 pkt 3. </w:t>
      </w:r>
    </w:p>
    <w:p w14:paraId="7E46D7B6" w14:textId="2EF13E5C" w:rsidR="00EA7D47" w:rsidRPr="00175034" w:rsidRDefault="006A3E7E" w:rsidP="00EA7D47">
      <w:pPr>
        <w:pStyle w:val="Akapitzlist"/>
        <w:numPr>
          <w:ilvl w:val="0"/>
          <w:numId w:val="23"/>
        </w:numPr>
        <w:spacing w:before="0" w:beforeAutospacing="0" w:after="0" w:afterAutospacing="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przeprowadzeniu oceny formalnej ofert, jednostka organizacyjna odpowiedzialna za realizację konkursu sporządza listę ofert spełniających wymogi formalne oraz listę ofert niespełniających wymogów formalnych wraz z powodem ich odrzucenia</w:t>
      </w:r>
      <w:r w:rsidR="00E7109A">
        <w:rPr>
          <w:rFonts w:asciiTheme="minorHAnsi" w:hAnsiTheme="minorHAnsi" w:cstheme="minorHAnsi"/>
          <w:sz w:val="22"/>
          <w:szCs w:val="22"/>
        </w:rPr>
        <w:t xml:space="preserve">/pozostawienia bez dalszego rozpatrzenia. </w:t>
      </w:r>
    </w:p>
    <w:p w14:paraId="0D6ECEC6" w14:textId="08416FFC" w:rsidR="00F8059C" w:rsidRDefault="003F7557" w:rsidP="003F7557">
      <w:pPr>
        <w:jc w:val="center"/>
        <w:rPr>
          <w:rFonts w:asciiTheme="minorHAnsi" w:hAnsiTheme="minorHAnsi" w:cstheme="minorHAnsi"/>
          <w:b/>
        </w:rPr>
      </w:pPr>
      <w:r w:rsidRPr="003F7557">
        <w:rPr>
          <w:rFonts w:asciiTheme="minorHAnsi" w:hAnsiTheme="minorHAnsi" w:cstheme="minorHAnsi"/>
          <w:b/>
        </w:rPr>
        <w:lastRenderedPageBreak/>
        <w:t>§ 2</w:t>
      </w:r>
      <w:r w:rsidR="008525D6">
        <w:rPr>
          <w:rFonts w:asciiTheme="minorHAnsi" w:hAnsiTheme="minorHAnsi" w:cstheme="minorHAnsi"/>
          <w:b/>
        </w:rPr>
        <w:t>4</w:t>
      </w:r>
    </w:p>
    <w:p w14:paraId="39792021" w14:textId="6906B13B" w:rsidR="003F7557" w:rsidRPr="003419E3" w:rsidRDefault="003F7557" w:rsidP="003F7557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Na pierwszym posiedzeniu komisja  zatwierdza oceny ofert pod względem formalnym </w:t>
      </w:r>
      <w:r w:rsidR="009A30E6">
        <w:rPr>
          <w:rFonts w:asciiTheme="minorHAnsi" w:hAnsiTheme="minorHAnsi" w:cstheme="minorHAnsi"/>
          <w:sz w:val="22"/>
          <w:szCs w:val="22"/>
        </w:rPr>
        <w:t xml:space="preserve">dokonane przez pracowników jednostki organizacyjnej ogłaszającej konkurs będących członkami Komisji konkursowej. </w:t>
      </w:r>
      <w:r w:rsidRPr="003419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461587" w14:textId="4451E303" w:rsidR="003F7557" w:rsidRDefault="003F7557" w:rsidP="003F7557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Każda oferta zatwierdzona pod względem formalnym kierowana jest </w:t>
      </w:r>
      <w:r w:rsidR="00FD3258">
        <w:rPr>
          <w:rFonts w:asciiTheme="minorHAnsi" w:hAnsiTheme="minorHAnsi" w:cstheme="minorHAnsi"/>
          <w:sz w:val="22"/>
          <w:szCs w:val="22"/>
        </w:rPr>
        <w:t xml:space="preserve">w drodze losowania </w:t>
      </w:r>
      <w:r w:rsidRPr="003419E3">
        <w:rPr>
          <w:rFonts w:asciiTheme="minorHAnsi" w:hAnsiTheme="minorHAnsi" w:cstheme="minorHAnsi"/>
          <w:sz w:val="22"/>
          <w:szCs w:val="22"/>
        </w:rPr>
        <w:t>do</w:t>
      </w:r>
      <w:r w:rsidR="00635123">
        <w:rPr>
          <w:rFonts w:asciiTheme="minorHAnsi" w:hAnsiTheme="minorHAnsi" w:cstheme="minorHAnsi"/>
          <w:sz w:val="22"/>
          <w:szCs w:val="22"/>
        </w:rPr>
        <w:t xml:space="preserve">, </w:t>
      </w:r>
      <w:r w:rsidR="00635123">
        <w:rPr>
          <w:rFonts w:asciiTheme="minorHAnsi" w:hAnsiTheme="minorHAnsi" w:cstheme="minorHAnsi"/>
          <w:sz w:val="22"/>
          <w:szCs w:val="22"/>
        </w:rPr>
        <w:br/>
        <w:t>co najmniej</w:t>
      </w:r>
      <w:r w:rsidRPr="003419E3">
        <w:rPr>
          <w:rFonts w:asciiTheme="minorHAnsi" w:hAnsiTheme="minorHAnsi" w:cstheme="minorHAnsi"/>
          <w:sz w:val="22"/>
          <w:szCs w:val="22"/>
        </w:rPr>
        <w:t xml:space="preserve"> dwóch członków </w:t>
      </w:r>
      <w:r w:rsidR="00FD3258">
        <w:rPr>
          <w:rFonts w:asciiTheme="minorHAnsi" w:hAnsiTheme="minorHAnsi" w:cstheme="minorHAnsi"/>
          <w:sz w:val="22"/>
          <w:szCs w:val="22"/>
        </w:rPr>
        <w:t>K</w:t>
      </w:r>
      <w:r w:rsidRPr="003419E3">
        <w:rPr>
          <w:rFonts w:asciiTheme="minorHAnsi" w:hAnsiTheme="minorHAnsi" w:cstheme="minorHAnsi"/>
          <w:sz w:val="22"/>
          <w:szCs w:val="22"/>
        </w:rPr>
        <w:t>omisji</w:t>
      </w:r>
      <w:r w:rsidR="00FD3258">
        <w:rPr>
          <w:rFonts w:asciiTheme="minorHAnsi" w:hAnsiTheme="minorHAnsi" w:cstheme="minorHAnsi"/>
          <w:sz w:val="22"/>
          <w:szCs w:val="22"/>
        </w:rPr>
        <w:t xml:space="preserve"> konkursowej</w:t>
      </w:r>
      <w:r w:rsidRPr="003419E3">
        <w:rPr>
          <w:rFonts w:asciiTheme="minorHAnsi" w:hAnsiTheme="minorHAnsi" w:cstheme="minorHAnsi"/>
          <w:sz w:val="22"/>
          <w:szCs w:val="22"/>
        </w:rPr>
        <w:t xml:space="preserve"> celem oceny pod względem merytorycznym</w:t>
      </w:r>
      <w:r w:rsidR="00FD3258">
        <w:rPr>
          <w:rFonts w:asciiTheme="minorHAnsi" w:hAnsiTheme="minorHAnsi" w:cstheme="minorHAnsi"/>
          <w:sz w:val="22"/>
          <w:szCs w:val="22"/>
        </w:rPr>
        <w:t>.</w:t>
      </w:r>
    </w:p>
    <w:p w14:paraId="732C8532" w14:textId="16CB4FD4" w:rsidR="00FD3258" w:rsidRDefault="00FD3258" w:rsidP="003F7557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Członkowie Komisji konkursowej dokonują oceny merytorycznej ofert na karcie oceny merytorycznej stanowiącej załącznik do ogłoszenia o konkursie. </w:t>
      </w:r>
    </w:p>
    <w:p w14:paraId="06DFB1DC" w14:textId="10686BEE" w:rsidR="00FD3258" w:rsidRDefault="00FD3258" w:rsidP="003F7557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stwierdzenia, że złożona oferta jest niezgodna z celami i regulaminem ogłoszonego konkursu nie podlega dalszej ocenie merytorycznej. </w:t>
      </w:r>
    </w:p>
    <w:p w14:paraId="31A90718" w14:textId="6D94E35F" w:rsidR="001171F3" w:rsidRDefault="001171F3" w:rsidP="003F7557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Członkowie Komisji konkursowej, którzy dokonują oceny merytorycznej ofert przedstawiają swoją ocenę na posiedzeniu Komisji konkursowej. </w:t>
      </w:r>
    </w:p>
    <w:p w14:paraId="6C3E744B" w14:textId="3ED7A1AE" w:rsidR="001171F3" w:rsidRDefault="001171F3" w:rsidP="003F7557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Końcowa ocena punktowa oferty stanowi średnią arytmetyczną ocen dokonanych przez</w:t>
      </w:r>
      <w:r w:rsidR="00635123">
        <w:rPr>
          <w:rFonts w:asciiTheme="minorHAnsi" w:hAnsiTheme="minorHAnsi" w:cstheme="minorHAnsi"/>
          <w:sz w:val="22"/>
          <w:szCs w:val="22"/>
        </w:rPr>
        <w:t xml:space="preserve"> oceniających ją</w:t>
      </w:r>
      <w:r>
        <w:rPr>
          <w:rFonts w:asciiTheme="minorHAnsi" w:hAnsiTheme="minorHAnsi" w:cstheme="minorHAnsi"/>
          <w:sz w:val="22"/>
          <w:szCs w:val="22"/>
        </w:rPr>
        <w:t xml:space="preserve"> członków Komisji konkursowej. </w:t>
      </w:r>
    </w:p>
    <w:p w14:paraId="2B882526" w14:textId="734D8ACC" w:rsidR="001171F3" w:rsidRDefault="001171F3" w:rsidP="003F7557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Komisja konkursowa ma możliwość oceny i weryfikacji zakładanych w ofercie rezultatów zadania. </w:t>
      </w:r>
    </w:p>
    <w:p w14:paraId="6C34DAC9" w14:textId="5B19B0C9" w:rsidR="00721828" w:rsidRDefault="001171F3" w:rsidP="003F7557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Komisja konkursowa na posiedzeniu w obecności co najmniej połowy członków, po przeprowadzeniu dyskusji</w:t>
      </w:r>
      <w:r w:rsidR="00721828">
        <w:rPr>
          <w:rFonts w:asciiTheme="minorHAnsi" w:hAnsiTheme="minorHAnsi" w:cstheme="minorHAnsi"/>
          <w:sz w:val="22"/>
          <w:szCs w:val="22"/>
        </w:rPr>
        <w:t xml:space="preserve"> podejmuje ostateczną decyzję o zatwierdzeniu listy ofert rekomendowanych do udzielenia dotacji oraz listy ofert, którym nie rekomenduje udzielenia dotacji wraz z uzasadnieniem i przedstawia je Zarządowi. </w:t>
      </w:r>
    </w:p>
    <w:p w14:paraId="45D01CFB" w14:textId="77777777" w:rsidR="00721828" w:rsidRDefault="00721828" w:rsidP="00721828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Komisja konkursowa </w:t>
      </w:r>
      <w:r w:rsidRPr="003419E3">
        <w:rPr>
          <w:rFonts w:asciiTheme="minorHAnsi" w:hAnsiTheme="minorHAnsi" w:cstheme="minorHAnsi"/>
          <w:sz w:val="22"/>
          <w:szCs w:val="22"/>
        </w:rPr>
        <w:t>podejmuje decyzje kolegialnie, dążąc w swoich pracach do osiągnięcia konsensusu.</w:t>
      </w:r>
    </w:p>
    <w:p w14:paraId="0E5F8C14" w14:textId="606CA792" w:rsidR="00721828" w:rsidRPr="00721828" w:rsidRDefault="00721828" w:rsidP="00721828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1828">
        <w:rPr>
          <w:rFonts w:asciiTheme="minorHAnsi" w:hAnsiTheme="minorHAnsi" w:cstheme="minorHAnsi"/>
          <w:sz w:val="22"/>
          <w:szCs w:val="22"/>
        </w:rPr>
        <w:t>Jeżeli konsensus jest niemożliwy, Komisja konkursowa podejmuje rozstrzygnięcia</w:t>
      </w:r>
      <w:r>
        <w:rPr>
          <w:rFonts w:asciiTheme="minorHAnsi" w:hAnsiTheme="minorHAnsi" w:cstheme="minorHAnsi"/>
          <w:sz w:val="22"/>
          <w:szCs w:val="22"/>
        </w:rPr>
        <w:t xml:space="preserve"> zwykłą </w:t>
      </w:r>
      <w:r w:rsidRPr="00721828">
        <w:rPr>
          <w:rFonts w:asciiTheme="minorHAnsi" w:hAnsiTheme="minorHAnsi" w:cstheme="minorHAnsi"/>
          <w:sz w:val="22"/>
          <w:szCs w:val="22"/>
        </w:rPr>
        <w:t>większością głosów obecnych</w:t>
      </w:r>
      <w:r>
        <w:rPr>
          <w:rFonts w:asciiTheme="minorHAnsi" w:hAnsiTheme="minorHAnsi" w:cstheme="minorHAnsi"/>
          <w:sz w:val="22"/>
          <w:szCs w:val="22"/>
        </w:rPr>
        <w:t xml:space="preserve"> na posiedzeniu </w:t>
      </w:r>
      <w:r w:rsidRPr="00721828">
        <w:rPr>
          <w:rFonts w:asciiTheme="minorHAnsi" w:hAnsiTheme="minorHAnsi" w:cstheme="minorHAnsi"/>
          <w:sz w:val="22"/>
          <w:szCs w:val="22"/>
        </w:rPr>
        <w:t xml:space="preserve">członków komisji. W razie równej liczby głosów, decyduje głos Przewodniczącego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21828">
        <w:rPr>
          <w:rFonts w:asciiTheme="minorHAnsi" w:hAnsiTheme="minorHAnsi" w:cstheme="minorHAnsi"/>
          <w:sz w:val="22"/>
          <w:szCs w:val="22"/>
        </w:rPr>
        <w:t>omisji</w:t>
      </w:r>
      <w:r>
        <w:rPr>
          <w:rFonts w:asciiTheme="minorHAnsi" w:hAnsiTheme="minorHAnsi" w:cstheme="minorHAnsi"/>
          <w:sz w:val="22"/>
          <w:szCs w:val="22"/>
        </w:rPr>
        <w:t xml:space="preserve"> konkursowej.</w:t>
      </w:r>
    </w:p>
    <w:p w14:paraId="45D910E6" w14:textId="6ACA4254" w:rsidR="009A30E6" w:rsidRPr="00EA7D47" w:rsidRDefault="003F7557" w:rsidP="00F8059C">
      <w:pPr>
        <w:pStyle w:val="Akapitzlist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19E3">
        <w:rPr>
          <w:rFonts w:asciiTheme="minorHAnsi" w:hAnsiTheme="minorHAnsi" w:cstheme="minorHAnsi"/>
          <w:sz w:val="22"/>
          <w:szCs w:val="22"/>
        </w:rPr>
        <w:t xml:space="preserve">Członkowie </w:t>
      </w:r>
      <w:r w:rsidR="00EA7D47">
        <w:rPr>
          <w:rFonts w:asciiTheme="minorHAnsi" w:hAnsiTheme="minorHAnsi" w:cstheme="minorHAnsi"/>
          <w:sz w:val="22"/>
          <w:szCs w:val="22"/>
        </w:rPr>
        <w:t>K</w:t>
      </w:r>
      <w:r w:rsidRPr="003419E3">
        <w:rPr>
          <w:rFonts w:asciiTheme="minorHAnsi" w:hAnsiTheme="minorHAnsi" w:cstheme="minorHAnsi"/>
          <w:sz w:val="22"/>
          <w:szCs w:val="22"/>
        </w:rPr>
        <w:t>omisji konkursowych</w:t>
      </w:r>
      <w:r w:rsidR="00EA7D47">
        <w:rPr>
          <w:rFonts w:asciiTheme="minorHAnsi" w:hAnsiTheme="minorHAnsi" w:cstheme="minorHAnsi"/>
          <w:sz w:val="22"/>
          <w:szCs w:val="22"/>
        </w:rPr>
        <w:t xml:space="preserve">, którzy </w:t>
      </w:r>
      <w:r w:rsidR="00721828">
        <w:rPr>
          <w:rFonts w:asciiTheme="minorHAnsi" w:hAnsiTheme="minorHAnsi" w:cstheme="minorHAnsi"/>
          <w:sz w:val="22"/>
          <w:szCs w:val="22"/>
        </w:rPr>
        <w:t>w posiedzeniu</w:t>
      </w:r>
      <w:r w:rsidR="00EA7D47">
        <w:rPr>
          <w:rFonts w:asciiTheme="minorHAnsi" w:hAnsiTheme="minorHAnsi" w:cstheme="minorHAnsi"/>
          <w:sz w:val="22"/>
          <w:szCs w:val="22"/>
        </w:rPr>
        <w:t xml:space="preserve"> udział biorą z wykorzystaniem środków porozumiewania się na odległość</w:t>
      </w:r>
      <w:r w:rsidR="00721828">
        <w:rPr>
          <w:rFonts w:asciiTheme="minorHAnsi" w:hAnsiTheme="minorHAnsi" w:cstheme="minorHAnsi"/>
          <w:sz w:val="22"/>
          <w:szCs w:val="22"/>
        </w:rPr>
        <w:t xml:space="preserve"> </w:t>
      </w:r>
      <w:r w:rsidRPr="003419E3">
        <w:rPr>
          <w:rFonts w:asciiTheme="minorHAnsi" w:hAnsiTheme="minorHAnsi" w:cstheme="minorHAnsi"/>
          <w:sz w:val="22"/>
          <w:szCs w:val="22"/>
        </w:rPr>
        <w:t>są zobowiązani do przekazania, w ciągu 7 dni od zakończ</w:t>
      </w:r>
      <w:r w:rsidR="00837DEB">
        <w:rPr>
          <w:rFonts w:asciiTheme="minorHAnsi" w:hAnsiTheme="minorHAnsi" w:cstheme="minorHAnsi"/>
          <w:sz w:val="22"/>
          <w:szCs w:val="22"/>
        </w:rPr>
        <w:t>enia</w:t>
      </w:r>
      <w:r w:rsidR="00EA7D47">
        <w:rPr>
          <w:rFonts w:asciiTheme="minorHAnsi" w:hAnsiTheme="minorHAnsi" w:cstheme="minorHAnsi"/>
          <w:sz w:val="22"/>
          <w:szCs w:val="22"/>
        </w:rPr>
        <w:t xml:space="preserve"> posiedzenia</w:t>
      </w:r>
      <w:r w:rsidRPr="003419E3">
        <w:rPr>
          <w:rFonts w:asciiTheme="minorHAnsi" w:hAnsiTheme="minorHAnsi" w:cstheme="minorHAnsi"/>
          <w:sz w:val="22"/>
          <w:szCs w:val="22"/>
        </w:rPr>
        <w:t>, kart oceny merytorycznej</w:t>
      </w:r>
      <w:r w:rsidR="00837DEB">
        <w:rPr>
          <w:rFonts w:asciiTheme="minorHAnsi" w:hAnsiTheme="minorHAnsi" w:cstheme="minorHAnsi"/>
          <w:sz w:val="22"/>
          <w:szCs w:val="22"/>
        </w:rPr>
        <w:t xml:space="preserve"> jednostce organizacyjnej </w:t>
      </w:r>
      <w:r w:rsidR="00EA7D47">
        <w:rPr>
          <w:rFonts w:asciiTheme="minorHAnsi" w:hAnsiTheme="minorHAnsi" w:cstheme="minorHAnsi"/>
          <w:sz w:val="22"/>
          <w:szCs w:val="22"/>
        </w:rPr>
        <w:t>realizującej</w:t>
      </w:r>
      <w:r w:rsidR="00837DEB">
        <w:rPr>
          <w:rFonts w:asciiTheme="minorHAnsi" w:hAnsiTheme="minorHAnsi" w:cstheme="minorHAnsi"/>
          <w:sz w:val="22"/>
          <w:szCs w:val="22"/>
        </w:rPr>
        <w:t xml:space="preserve"> konkurs.</w:t>
      </w:r>
    </w:p>
    <w:p w14:paraId="4A43024A" w14:textId="184B783B" w:rsidR="007624B4" w:rsidRPr="00EA7D47" w:rsidRDefault="007624B4" w:rsidP="00EA7D47">
      <w:pPr>
        <w:jc w:val="center"/>
        <w:rPr>
          <w:rFonts w:asciiTheme="minorHAnsi" w:hAnsiTheme="minorHAnsi" w:cstheme="minorHAnsi"/>
          <w:b/>
        </w:rPr>
      </w:pPr>
      <w:r w:rsidRPr="003419E3">
        <w:rPr>
          <w:rFonts w:asciiTheme="minorHAnsi" w:hAnsiTheme="minorHAnsi" w:cstheme="minorHAnsi"/>
          <w:b/>
        </w:rPr>
        <w:t xml:space="preserve">§ </w:t>
      </w:r>
      <w:r w:rsidR="00F8059C">
        <w:rPr>
          <w:rFonts w:asciiTheme="minorHAnsi" w:hAnsiTheme="minorHAnsi" w:cstheme="minorHAnsi"/>
          <w:b/>
        </w:rPr>
        <w:t>2</w:t>
      </w:r>
      <w:r w:rsidR="008525D6">
        <w:rPr>
          <w:rFonts w:asciiTheme="minorHAnsi" w:hAnsiTheme="minorHAnsi" w:cstheme="minorHAnsi"/>
          <w:b/>
        </w:rPr>
        <w:t>5</w:t>
      </w:r>
    </w:p>
    <w:p w14:paraId="07BBA16F" w14:textId="77777777" w:rsidR="007624B4" w:rsidRPr="003419E3" w:rsidRDefault="007624B4" w:rsidP="00686F33">
      <w:pPr>
        <w:pStyle w:val="Akapitzlist"/>
        <w:numPr>
          <w:ilvl w:val="1"/>
          <w:numId w:val="28"/>
        </w:numPr>
        <w:ind w:left="0"/>
        <w:jc w:val="both"/>
        <w:rPr>
          <w:rFonts w:asciiTheme="minorHAnsi" w:hAnsiTheme="minorHAnsi" w:cstheme="minorHAnsi"/>
          <w:sz w:val="22"/>
        </w:rPr>
      </w:pPr>
      <w:r w:rsidRPr="003419E3">
        <w:rPr>
          <w:rFonts w:asciiTheme="minorHAnsi" w:hAnsiTheme="minorHAnsi" w:cstheme="minorHAnsi"/>
          <w:sz w:val="22"/>
        </w:rPr>
        <w:t>Ostatecznego wyboru ofert wraz z decyzją o wysokości kwoty przyznanej dotacji dokonuje Zarząd.</w:t>
      </w:r>
    </w:p>
    <w:p w14:paraId="35B3BB85" w14:textId="66B5F2F7" w:rsidR="003B5E8C" w:rsidRDefault="007624B4" w:rsidP="00F8059C">
      <w:pPr>
        <w:pStyle w:val="Akapitzlist"/>
        <w:numPr>
          <w:ilvl w:val="1"/>
          <w:numId w:val="28"/>
        </w:numPr>
        <w:ind w:left="0"/>
        <w:jc w:val="both"/>
        <w:rPr>
          <w:rFonts w:asciiTheme="minorHAnsi" w:hAnsiTheme="minorHAnsi" w:cstheme="minorHAnsi"/>
          <w:sz w:val="22"/>
        </w:rPr>
      </w:pPr>
      <w:r w:rsidRPr="003419E3">
        <w:rPr>
          <w:rFonts w:asciiTheme="minorHAnsi" w:hAnsiTheme="minorHAnsi" w:cstheme="minorHAnsi"/>
          <w:sz w:val="22"/>
        </w:rPr>
        <w:t>Wyniki otwartego konkursu ofert ogłasza się niezwłocznie zgodnie z art. 13 ust. 3 ustawy</w:t>
      </w:r>
      <w:r w:rsidR="00F8059C">
        <w:rPr>
          <w:rFonts w:asciiTheme="minorHAnsi" w:hAnsiTheme="minorHAnsi" w:cstheme="minorHAnsi"/>
          <w:sz w:val="22"/>
        </w:rPr>
        <w:t>.</w:t>
      </w:r>
    </w:p>
    <w:p w14:paraId="1AD33A68" w14:textId="2822858C" w:rsidR="00F8059C" w:rsidRPr="00F8059C" w:rsidRDefault="00F8059C" w:rsidP="00F8059C">
      <w:pPr>
        <w:jc w:val="both"/>
        <w:rPr>
          <w:rFonts w:asciiTheme="minorHAnsi" w:hAnsiTheme="minorHAnsi" w:cstheme="minorHAnsi"/>
        </w:rPr>
        <w:sectPr w:rsidR="00F8059C" w:rsidRPr="00F8059C" w:rsidSect="003E4AFE"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A6FE48B" w14:textId="7FB7FEA8" w:rsidR="00051F5C" w:rsidRPr="003419E3" w:rsidRDefault="005610F8" w:rsidP="00AA5256">
      <w:pPr>
        <w:spacing w:after="0"/>
        <w:jc w:val="center"/>
        <w:rPr>
          <w:b/>
          <w:sz w:val="20"/>
          <w:szCs w:val="20"/>
          <w:lang w:eastAsia="pl-PL"/>
        </w:rPr>
      </w:pPr>
      <w:r w:rsidRPr="003419E3">
        <w:rPr>
          <w:bCs/>
          <w:sz w:val="18"/>
          <w:szCs w:val="18"/>
          <w:lang w:eastAsia="pl-PL"/>
        </w:rPr>
        <w:lastRenderedPageBreak/>
        <w:t>Załącznik nr 1 do Programu współpracy Samorządu Województwa Podkarpackiego z organizacjami pozarządowymi i innymi podmiotami prowadzącymi działalności pożytku publicznego na rok 202</w:t>
      </w:r>
      <w:r w:rsidR="00F717AE">
        <w:rPr>
          <w:bCs/>
          <w:sz w:val="18"/>
          <w:szCs w:val="18"/>
          <w:lang w:eastAsia="pl-PL"/>
        </w:rPr>
        <w:t>6</w:t>
      </w:r>
      <w:r w:rsidRPr="003419E3">
        <w:rPr>
          <w:bCs/>
          <w:sz w:val="18"/>
          <w:szCs w:val="18"/>
          <w:lang w:eastAsia="pl-PL"/>
        </w:rPr>
        <w:t xml:space="preserve">. </w:t>
      </w:r>
      <w:r w:rsidR="00305655" w:rsidRPr="003419E3">
        <w:rPr>
          <w:bCs/>
          <w:sz w:val="18"/>
          <w:szCs w:val="18"/>
          <w:lang w:eastAsia="pl-PL"/>
        </w:rPr>
        <w:br/>
      </w:r>
      <w:r w:rsidRPr="003419E3">
        <w:rPr>
          <w:b/>
          <w:sz w:val="20"/>
          <w:szCs w:val="20"/>
          <w:lang w:eastAsia="pl-PL"/>
        </w:rPr>
        <w:t xml:space="preserve">Zadania priorytetowe realizowane w </w:t>
      </w:r>
      <w:r w:rsidR="00AA5256" w:rsidRPr="003419E3">
        <w:rPr>
          <w:b/>
          <w:sz w:val="20"/>
          <w:szCs w:val="20"/>
          <w:lang w:eastAsia="pl-PL"/>
        </w:rPr>
        <w:t>202</w:t>
      </w:r>
      <w:r w:rsidR="0073067F">
        <w:rPr>
          <w:b/>
          <w:sz w:val="20"/>
          <w:szCs w:val="20"/>
          <w:lang w:eastAsia="pl-PL"/>
        </w:rPr>
        <w:t>6</w:t>
      </w:r>
      <w:r w:rsidR="00AA5256" w:rsidRPr="003419E3">
        <w:rPr>
          <w:b/>
          <w:sz w:val="20"/>
          <w:szCs w:val="20"/>
          <w:lang w:eastAsia="pl-PL"/>
        </w:rPr>
        <w:t xml:space="preserve"> rok</w:t>
      </w:r>
      <w:r w:rsidR="007901E2">
        <w:rPr>
          <w:b/>
          <w:sz w:val="20"/>
          <w:szCs w:val="20"/>
          <w:lang w:eastAsia="pl-PL"/>
        </w:rPr>
        <w:t xml:space="preserve">u </w:t>
      </w:r>
    </w:p>
    <w:tbl>
      <w:tblPr>
        <w:tblStyle w:val="Tabela-Siatka"/>
        <w:tblpPr w:leftFromText="141" w:rightFromText="141" w:vertAnchor="text" w:tblpXSpec="center" w:tblpY="1"/>
        <w:tblOverlap w:val="never"/>
        <w:tblW w:w="15715" w:type="dxa"/>
        <w:tblLayout w:type="fixed"/>
        <w:tblLook w:val="04A0" w:firstRow="1" w:lastRow="0" w:firstColumn="1" w:lastColumn="0" w:noHBand="0" w:noVBand="1"/>
      </w:tblPr>
      <w:tblGrid>
        <w:gridCol w:w="697"/>
        <w:gridCol w:w="2842"/>
        <w:gridCol w:w="992"/>
        <w:gridCol w:w="2268"/>
        <w:gridCol w:w="2835"/>
        <w:gridCol w:w="1418"/>
        <w:gridCol w:w="1559"/>
        <w:gridCol w:w="2126"/>
        <w:gridCol w:w="978"/>
      </w:tblGrid>
      <w:tr w:rsidR="00325411" w:rsidRPr="003419E3" w14:paraId="52AB6F2C" w14:textId="77777777" w:rsidTr="00325411">
        <w:trPr>
          <w:trHeight w:val="1866"/>
          <w:tblHeader/>
        </w:trPr>
        <w:tc>
          <w:tcPr>
            <w:tcW w:w="697" w:type="dxa"/>
            <w:shd w:val="clear" w:color="auto" w:fill="F4B083" w:themeFill="accent2" w:themeFillTint="99"/>
            <w:vAlign w:val="center"/>
          </w:tcPr>
          <w:p w14:paraId="051C30DA" w14:textId="77777777" w:rsidR="00325411" w:rsidRPr="003419E3" w:rsidRDefault="00325411" w:rsidP="005610F8">
            <w:pPr>
              <w:ind w:right="-108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Lp.</w:t>
            </w:r>
          </w:p>
        </w:tc>
        <w:tc>
          <w:tcPr>
            <w:tcW w:w="2842" w:type="dxa"/>
            <w:shd w:val="clear" w:color="auto" w:fill="F4B083" w:themeFill="accent2" w:themeFillTint="99"/>
            <w:vAlign w:val="center"/>
          </w:tcPr>
          <w:p w14:paraId="258AC78E" w14:textId="61043659" w:rsidR="00325411" w:rsidRPr="003419E3" w:rsidRDefault="00325411" w:rsidP="00CE27B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Zadanie priorytetowe realizowane w 202</w:t>
            </w:r>
            <w:r w:rsidR="0073067F">
              <w:rPr>
                <w:rFonts w:cstheme="minorHAnsi"/>
                <w:b/>
                <w:sz w:val="18"/>
                <w:szCs w:val="20"/>
              </w:rPr>
              <w:t>6</w:t>
            </w:r>
            <w:r w:rsidRPr="003419E3">
              <w:rPr>
                <w:rFonts w:cstheme="minorHAnsi"/>
                <w:b/>
                <w:sz w:val="18"/>
                <w:szCs w:val="20"/>
              </w:rPr>
              <w:t xml:space="preserve"> roku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58165A71" w14:textId="368AD229" w:rsidR="00325411" w:rsidRPr="003419E3" w:rsidRDefault="00325411" w:rsidP="00CE27BF">
            <w:pPr>
              <w:ind w:left="-122" w:right="-108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Cele szczegółowe współpracy (Rozdział II, § 4)</w:t>
            </w:r>
          </w:p>
        </w:tc>
        <w:tc>
          <w:tcPr>
            <w:tcW w:w="2268" w:type="dxa"/>
            <w:shd w:val="clear" w:color="auto" w:fill="F4B083" w:themeFill="accent2" w:themeFillTint="99"/>
            <w:vAlign w:val="center"/>
          </w:tcPr>
          <w:p w14:paraId="3CB892DA" w14:textId="69E6EE12" w:rsidR="00325411" w:rsidRPr="003419E3" w:rsidRDefault="00325411" w:rsidP="00CE27B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Formy współpracy finansowe</w:t>
            </w:r>
          </w:p>
        </w:tc>
        <w:tc>
          <w:tcPr>
            <w:tcW w:w="2835" w:type="dxa"/>
            <w:shd w:val="clear" w:color="auto" w:fill="F4B083" w:themeFill="accent2" w:themeFillTint="99"/>
            <w:vAlign w:val="center"/>
          </w:tcPr>
          <w:p w14:paraId="6C98824E" w14:textId="307D7C2C" w:rsidR="00325411" w:rsidRPr="003419E3" w:rsidRDefault="00325411" w:rsidP="00CE27B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Formy współpracy pozafinansowe</w:t>
            </w:r>
          </w:p>
        </w:tc>
        <w:tc>
          <w:tcPr>
            <w:tcW w:w="1418" w:type="dxa"/>
            <w:shd w:val="clear" w:color="auto" w:fill="F4B083" w:themeFill="accent2" w:themeFillTint="99"/>
            <w:vAlign w:val="center"/>
          </w:tcPr>
          <w:p w14:paraId="31CBE1B3" w14:textId="53E9F7E0" w:rsidR="00325411" w:rsidRPr="003419E3" w:rsidRDefault="00325411" w:rsidP="005B6C07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Kwota planowana do wydatkowania w roku 202</w:t>
            </w:r>
            <w:r w:rsidR="0073067F">
              <w:rPr>
                <w:rFonts w:cstheme="minorHAnsi"/>
                <w:b/>
                <w:sz w:val="18"/>
                <w:szCs w:val="20"/>
              </w:rPr>
              <w:t>6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14:paraId="759E5123" w14:textId="795F9894" w:rsidR="00325411" w:rsidRPr="003419E3" w:rsidRDefault="00325411" w:rsidP="00DD19BE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Planowany termin ogłoszenia konkursu</w:t>
            </w:r>
          </w:p>
        </w:tc>
        <w:tc>
          <w:tcPr>
            <w:tcW w:w="2126" w:type="dxa"/>
            <w:shd w:val="clear" w:color="auto" w:fill="F4B083" w:themeFill="accent2" w:themeFillTint="99"/>
            <w:vAlign w:val="center"/>
          </w:tcPr>
          <w:p w14:paraId="4F3C1242" w14:textId="266234BB" w:rsidR="00325411" w:rsidRPr="003419E3" w:rsidRDefault="00325411" w:rsidP="00325411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Jednostka realizująca zadanie</w:t>
            </w:r>
          </w:p>
        </w:tc>
        <w:tc>
          <w:tcPr>
            <w:tcW w:w="978" w:type="dxa"/>
            <w:shd w:val="clear" w:color="auto" w:fill="F4B083" w:themeFill="accent2" w:themeFillTint="99"/>
            <w:vAlign w:val="center"/>
          </w:tcPr>
          <w:p w14:paraId="4E955A06" w14:textId="3EE6063A" w:rsidR="00325411" w:rsidRPr="003419E3" w:rsidRDefault="00325411" w:rsidP="00CE27B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Wskaźniki realizacji Programu (Rozdział XI, § 1</w:t>
            </w:r>
            <w:r w:rsidR="005F2B1B">
              <w:rPr>
                <w:rFonts w:cstheme="minorHAnsi"/>
                <w:b/>
                <w:sz w:val="18"/>
                <w:szCs w:val="20"/>
              </w:rPr>
              <w:t>7</w:t>
            </w:r>
            <w:r w:rsidRPr="003419E3">
              <w:rPr>
                <w:rFonts w:cstheme="minorHAnsi"/>
                <w:b/>
                <w:sz w:val="18"/>
                <w:szCs w:val="20"/>
              </w:rPr>
              <w:t>)</w:t>
            </w:r>
          </w:p>
        </w:tc>
      </w:tr>
      <w:tr w:rsidR="003419E3" w:rsidRPr="003419E3" w14:paraId="5FAEE533" w14:textId="77777777" w:rsidTr="00CE27BF"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3870EFDE" w14:textId="77777777" w:rsidR="00051F5C" w:rsidRPr="003419E3" w:rsidRDefault="00051F5C" w:rsidP="00686F33">
            <w:pPr>
              <w:pStyle w:val="Akapitzlist"/>
              <w:numPr>
                <w:ilvl w:val="0"/>
                <w:numId w:val="32"/>
              </w:numPr>
              <w:spacing w:before="0" w:beforeAutospacing="0" w:after="0" w:afterAutospacing="0"/>
              <w:ind w:left="-122" w:right="-108" w:firstLine="0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Pomocy społecznej, w tym pomocy rodzinom i osobom w trudnej sytuacji życiowej oraz wyrównywania szans tych rodzin i osób.</w:t>
            </w:r>
          </w:p>
        </w:tc>
      </w:tr>
      <w:tr w:rsidR="00325411" w:rsidRPr="003419E3" w14:paraId="12F22367" w14:textId="77777777" w:rsidTr="00325411">
        <w:tc>
          <w:tcPr>
            <w:tcW w:w="697" w:type="dxa"/>
            <w:vAlign w:val="center"/>
          </w:tcPr>
          <w:p w14:paraId="539BAF4A" w14:textId="588E1B91" w:rsidR="00325411" w:rsidRPr="003419E3" w:rsidRDefault="00325411" w:rsidP="00DD19BE">
            <w:pPr>
              <w:spacing w:after="0"/>
              <w:ind w:right="-108"/>
              <w:contextualSpacing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1.1</w:t>
            </w:r>
          </w:p>
        </w:tc>
        <w:tc>
          <w:tcPr>
            <w:tcW w:w="2842" w:type="dxa"/>
            <w:vAlign w:val="center"/>
          </w:tcPr>
          <w:p w14:paraId="60C4141F" w14:textId="69EA903E" w:rsidR="00325411" w:rsidRPr="003419E3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Zadania wynikające z Wojewódzkiego programu Pomocy Społecznej na lata 2024-2030</w:t>
            </w:r>
          </w:p>
        </w:tc>
        <w:tc>
          <w:tcPr>
            <w:tcW w:w="992" w:type="dxa"/>
            <w:vAlign w:val="center"/>
          </w:tcPr>
          <w:p w14:paraId="4AF0F919" w14:textId="6322399C" w:rsidR="00325411" w:rsidRPr="003419E3" w:rsidRDefault="00325411" w:rsidP="00CE27BF">
            <w:pPr>
              <w:ind w:left="-122" w:right="-108"/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pkt 4</w:t>
            </w:r>
          </w:p>
        </w:tc>
        <w:tc>
          <w:tcPr>
            <w:tcW w:w="2268" w:type="dxa"/>
            <w:vAlign w:val="center"/>
          </w:tcPr>
          <w:p w14:paraId="19911963" w14:textId="3B2E62E2" w:rsidR="00325411" w:rsidRPr="003419E3" w:rsidRDefault="00325411" w:rsidP="00271AAC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Zlecenie realizacji zadań publicznych w trybie otwartych konkursów ofert oraz w trybie pozakonkursowym</w:t>
            </w:r>
          </w:p>
        </w:tc>
        <w:tc>
          <w:tcPr>
            <w:tcW w:w="2835" w:type="dxa"/>
            <w:vAlign w:val="center"/>
          </w:tcPr>
          <w:p w14:paraId="2F8B0C15" w14:textId="77777777" w:rsidR="00325411" w:rsidRPr="003419E3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- wzajemne informowanie się o planowanych kierunkach działalności;</w:t>
            </w:r>
          </w:p>
          <w:p w14:paraId="42BBEC07" w14:textId="77777777" w:rsidR="00325411" w:rsidRPr="003419E3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- publikowanie na stronach Urzędu informacji ważnych dla podmiotów Programu;</w:t>
            </w:r>
          </w:p>
          <w:p w14:paraId="2B02D062" w14:textId="1CA2EBCA" w:rsidR="00325411" w:rsidRPr="003419E3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- popularyzowanie i promowanie działalności prowadzonej przez podmioty programu</w:t>
            </w:r>
          </w:p>
        </w:tc>
        <w:tc>
          <w:tcPr>
            <w:tcW w:w="1418" w:type="dxa"/>
            <w:vAlign w:val="center"/>
          </w:tcPr>
          <w:p w14:paraId="67E89C54" w14:textId="0E1551C3" w:rsidR="00325411" w:rsidRPr="003419E3" w:rsidRDefault="007C40E8" w:rsidP="007356A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1 185 239,00</w:t>
            </w:r>
          </w:p>
        </w:tc>
        <w:tc>
          <w:tcPr>
            <w:tcW w:w="1559" w:type="dxa"/>
            <w:vAlign w:val="center"/>
          </w:tcPr>
          <w:p w14:paraId="44E0F5F5" w14:textId="19971082" w:rsidR="00325411" w:rsidRPr="003419E3" w:rsidRDefault="007C40E8" w:rsidP="00C44DD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I/II kwartał 2026</w:t>
            </w:r>
          </w:p>
        </w:tc>
        <w:tc>
          <w:tcPr>
            <w:tcW w:w="2126" w:type="dxa"/>
            <w:vAlign w:val="center"/>
          </w:tcPr>
          <w:p w14:paraId="56B0156F" w14:textId="1FD35208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 xml:space="preserve">Regionalny Ośrodek Polityki Społecznej </w:t>
            </w:r>
            <w:r w:rsidRPr="003419E3">
              <w:rPr>
                <w:rFonts w:cstheme="minorHAnsi"/>
                <w:sz w:val="18"/>
                <w:szCs w:val="20"/>
              </w:rPr>
              <w:br/>
              <w:t>w Rzeszowie</w:t>
            </w:r>
          </w:p>
        </w:tc>
        <w:tc>
          <w:tcPr>
            <w:tcW w:w="978" w:type="dxa"/>
            <w:vAlign w:val="center"/>
          </w:tcPr>
          <w:p w14:paraId="3C33312B" w14:textId="241B817C" w:rsidR="00325411" w:rsidRPr="003419E3" w:rsidRDefault="007C40E8" w:rsidP="00003005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1,2,3,4,5,6,7,8,9,10,13,14,15,16,18,19,20</w:t>
            </w:r>
          </w:p>
        </w:tc>
      </w:tr>
      <w:tr w:rsidR="003419E3" w:rsidRPr="003419E3" w14:paraId="642B438F" w14:textId="77777777" w:rsidTr="00CE27BF"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6E44E5A8" w14:textId="77777777" w:rsidR="00051F5C" w:rsidRPr="003419E3" w:rsidRDefault="00051F5C" w:rsidP="00686F33">
            <w:pPr>
              <w:pStyle w:val="Akapitzlist"/>
              <w:numPr>
                <w:ilvl w:val="0"/>
                <w:numId w:val="32"/>
              </w:numPr>
              <w:spacing w:before="0" w:beforeAutospacing="0" w:after="0" w:afterAutospacing="0"/>
              <w:ind w:left="-122" w:right="-108" w:firstLine="0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Wspierania rodziny i systemu pieczy zastępczej</w:t>
            </w:r>
          </w:p>
        </w:tc>
      </w:tr>
      <w:tr w:rsidR="00325411" w:rsidRPr="003419E3" w14:paraId="58C20508" w14:textId="77777777" w:rsidTr="00325411">
        <w:tc>
          <w:tcPr>
            <w:tcW w:w="697" w:type="dxa"/>
            <w:vAlign w:val="center"/>
          </w:tcPr>
          <w:p w14:paraId="6ACBA395" w14:textId="7845A71E" w:rsidR="00325411" w:rsidRPr="003419E3" w:rsidRDefault="00325411" w:rsidP="00DD19BE">
            <w:pPr>
              <w:pStyle w:val="Akapitzlist"/>
              <w:ind w:right="-108"/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2.1</w:t>
            </w:r>
          </w:p>
        </w:tc>
        <w:tc>
          <w:tcPr>
            <w:tcW w:w="2842" w:type="dxa"/>
            <w:vAlign w:val="center"/>
          </w:tcPr>
          <w:p w14:paraId="50D420D2" w14:textId="6449B454" w:rsidR="00325411" w:rsidRPr="003419E3" w:rsidRDefault="00325411" w:rsidP="0063703D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Zadania wynikające z programu Samorząd dla Rodziny – Wojewódzki Program Wspierania Rodziny i Systemu Pieczy Zastępczej na lata 2021-2030</w:t>
            </w:r>
          </w:p>
        </w:tc>
        <w:tc>
          <w:tcPr>
            <w:tcW w:w="992" w:type="dxa"/>
            <w:vAlign w:val="center"/>
          </w:tcPr>
          <w:p w14:paraId="036A4C4C" w14:textId="0F0387B5" w:rsidR="00325411" w:rsidRPr="003419E3" w:rsidRDefault="007C40E8" w:rsidP="007C40E8">
            <w:pPr>
              <w:ind w:left="-122" w:right="-108"/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pkt 4</w:t>
            </w:r>
          </w:p>
        </w:tc>
        <w:tc>
          <w:tcPr>
            <w:tcW w:w="2268" w:type="dxa"/>
            <w:vAlign w:val="center"/>
          </w:tcPr>
          <w:p w14:paraId="1FFDBD94" w14:textId="64206F03" w:rsidR="00325411" w:rsidRPr="003419E3" w:rsidRDefault="00325411" w:rsidP="001E5AF0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Zlecenie realizacji zadań publicznych w trybie otwartych konkursów ofert oraz w trybie pozakonkursowym</w:t>
            </w:r>
          </w:p>
        </w:tc>
        <w:tc>
          <w:tcPr>
            <w:tcW w:w="2835" w:type="dxa"/>
            <w:vAlign w:val="center"/>
          </w:tcPr>
          <w:p w14:paraId="412E5239" w14:textId="77777777" w:rsidR="00325411" w:rsidRPr="003419E3" w:rsidRDefault="00325411" w:rsidP="001E5AF0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- wzajemne informowanie się o planowanych kierunkach działalności;</w:t>
            </w:r>
          </w:p>
          <w:p w14:paraId="29151CCA" w14:textId="77777777" w:rsidR="00325411" w:rsidRPr="003419E3" w:rsidRDefault="00325411" w:rsidP="001E5AF0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- publikowanie na stronach Urzędu informacji ważnych dla podmiotów Programu;</w:t>
            </w:r>
          </w:p>
          <w:p w14:paraId="1AE8C76B" w14:textId="33A0E284" w:rsidR="00325411" w:rsidRPr="003419E3" w:rsidRDefault="00325411" w:rsidP="001E5AF0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- popularyzowanie i promowanie działalności prowadzonej przez podmioty programu</w:t>
            </w:r>
          </w:p>
        </w:tc>
        <w:tc>
          <w:tcPr>
            <w:tcW w:w="1418" w:type="dxa"/>
            <w:vAlign w:val="center"/>
          </w:tcPr>
          <w:p w14:paraId="619BF92F" w14:textId="1435D974" w:rsidR="00325411" w:rsidRPr="003419E3" w:rsidRDefault="007C40E8" w:rsidP="0021526A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339 859,00</w:t>
            </w:r>
          </w:p>
        </w:tc>
        <w:tc>
          <w:tcPr>
            <w:tcW w:w="1559" w:type="dxa"/>
            <w:vAlign w:val="center"/>
          </w:tcPr>
          <w:p w14:paraId="37B374BD" w14:textId="6D92B8A7" w:rsidR="00325411" w:rsidRPr="003419E3" w:rsidRDefault="007C40E8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I/II kwartał 2026</w:t>
            </w:r>
          </w:p>
        </w:tc>
        <w:tc>
          <w:tcPr>
            <w:tcW w:w="2126" w:type="dxa"/>
            <w:vAlign w:val="center"/>
          </w:tcPr>
          <w:p w14:paraId="5915FC75" w14:textId="5333DFF6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 xml:space="preserve">Regionalny Ośrodek Polityki Społecznej </w:t>
            </w:r>
            <w:r w:rsidRPr="003419E3">
              <w:rPr>
                <w:rFonts w:cstheme="minorHAnsi"/>
                <w:sz w:val="18"/>
                <w:szCs w:val="20"/>
              </w:rPr>
              <w:br/>
              <w:t xml:space="preserve"> w Rzeszowie</w:t>
            </w:r>
          </w:p>
        </w:tc>
        <w:tc>
          <w:tcPr>
            <w:tcW w:w="978" w:type="dxa"/>
            <w:vAlign w:val="center"/>
          </w:tcPr>
          <w:p w14:paraId="2A1DEAB6" w14:textId="710D58AF" w:rsidR="00325411" w:rsidRPr="003419E3" w:rsidRDefault="007C40E8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1,2,3,4,5,6,7,8,9,10,13,14,15,16,18,19,20</w:t>
            </w:r>
          </w:p>
        </w:tc>
      </w:tr>
      <w:tr w:rsidR="00325411" w:rsidRPr="003419E3" w14:paraId="705B3B29" w14:textId="77777777" w:rsidTr="00325411">
        <w:tc>
          <w:tcPr>
            <w:tcW w:w="697" w:type="dxa"/>
            <w:vAlign w:val="center"/>
          </w:tcPr>
          <w:p w14:paraId="27EDD078" w14:textId="0FB3DB28" w:rsidR="00325411" w:rsidRPr="003419E3" w:rsidRDefault="00325411" w:rsidP="00DD19BE">
            <w:pPr>
              <w:pStyle w:val="Akapitzlist"/>
              <w:ind w:right="-108"/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2.2</w:t>
            </w:r>
          </w:p>
        </w:tc>
        <w:tc>
          <w:tcPr>
            <w:tcW w:w="2842" w:type="dxa"/>
            <w:vAlign w:val="center"/>
          </w:tcPr>
          <w:p w14:paraId="6963436A" w14:textId="283C0BAE" w:rsidR="00325411" w:rsidRPr="003419E3" w:rsidRDefault="00325411" w:rsidP="0063703D">
            <w:pPr>
              <w:rPr>
                <w:rFonts w:cstheme="minorHAnsi"/>
                <w:sz w:val="18"/>
                <w:szCs w:val="20"/>
              </w:rPr>
            </w:pPr>
            <w:r w:rsidRPr="00C30E59">
              <w:rPr>
                <w:rFonts w:cstheme="minorHAnsi"/>
                <w:sz w:val="18"/>
                <w:szCs w:val="20"/>
              </w:rPr>
              <w:t>Wsparcie i prowadzenie regionalnej placówki opiekuńczo-terapeutycznej</w:t>
            </w:r>
          </w:p>
        </w:tc>
        <w:tc>
          <w:tcPr>
            <w:tcW w:w="992" w:type="dxa"/>
            <w:vAlign w:val="center"/>
          </w:tcPr>
          <w:p w14:paraId="201E1FB6" w14:textId="1579E833" w:rsidR="00325411" w:rsidRPr="003419E3" w:rsidRDefault="007C40E8" w:rsidP="007C40E8">
            <w:pPr>
              <w:ind w:left="-122" w:right="-108"/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pkt 4</w:t>
            </w:r>
          </w:p>
        </w:tc>
        <w:tc>
          <w:tcPr>
            <w:tcW w:w="2268" w:type="dxa"/>
            <w:vAlign w:val="center"/>
          </w:tcPr>
          <w:p w14:paraId="3EB359AA" w14:textId="043F1E23" w:rsidR="00325411" w:rsidRPr="003419E3" w:rsidRDefault="00325411" w:rsidP="001E5AF0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Zlecenie realizacji zadań publicznych w trybie otwartych konkursów ofert</w:t>
            </w:r>
          </w:p>
        </w:tc>
        <w:tc>
          <w:tcPr>
            <w:tcW w:w="2835" w:type="dxa"/>
            <w:vAlign w:val="center"/>
          </w:tcPr>
          <w:p w14:paraId="51514291" w14:textId="77777777" w:rsidR="00325411" w:rsidRPr="003419E3" w:rsidRDefault="00325411" w:rsidP="001F2F6F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- wzajemne informowanie się o planowanych kierunkach działalności;</w:t>
            </w:r>
          </w:p>
          <w:p w14:paraId="35738EE4" w14:textId="77777777" w:rsidR="00325411" w:rsidRPr="003419E3" w:rsidRDefault="00325411" w:rsidP="001F2F6F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lastRenderedPageBreak/>
              <w:t>- publikowanie na stronach Urzędu informacji ważnych dla podmiotów Programu;</w:t>
            </w:r>
          </w:p>
          <w:p w14:paraId="0183B2B7" w14:textId="2D3D9C9E" w:rsidR="00325411" w:rsidRPr="003419E3" w:rsidRDefault="00325411" w:rsidP="001F2F6F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- popularyzowanie i promowanie działalności prowadzonej przez podmioty programu</w:t>
            </w:r>
          </w:p>
        </w:tc>
        <w:tc>
          <w:tcPr>
            <w:tcW w:w="1418" w:type="dxa"/>
            <w:vAlign w:val="center"/>
          </w:tcPr>
          <w:p w14:paraId="346BD5CC" w14:textId="77431063" w:rsidR="00325411" w:rsidRPr="003419E3" w:rsidRDefault="007C40E8" w:rsidP="0021526A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lastRenderedPageBreak/>
              <w:t>11 262 991,00</w:t>
            </w:r>
          </w:p>
        </w:tc>
        <w:tc>
          <w:tcPr>
            <w:tcW w:w="1559" w:type="dxa"/>
            <w:vAlign w:val="center"/>
          </w:tcPr>
          <w:p w14:paraId="27F5B93F" w14:textId="3A895F91" w:rsidR="00325411" w:rsidRPr="003419E3" w:rsidRDefault="007C40E8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III kwartał 2025</w:t>
            </w:r>
          </w:p>
        </w:tc>
        <w:tc>
          <w:tcPr>
            <w:tcW w:w="2126" w:type="dxa"/>
            <w:vAlign w:val="center"/>
          </w:tcPr>
          <w:p w14:paraId="0DD15193" w14:textId="61EF5C4C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 xml:space="preserve">Regionalny Ośrodek Polityki Społecznej </w:t>
            </w:r>
            <w:r w:rsidRPr="003419E3">
              <w:rPr>
                <w:rFonts w:cstheme="minorHAnsi"/>
                <w:sz w:val="18"/>
                <w:szCs w:val="20"/>
              </w:rPr>
              <w:br/>
              <w:t xml:space="preserve"> w Rzeszowie</w:t>
            </w:r>
          </w:p>
        </w:tc>
        <w:tc>
          <w:tcPr>
            <w:tcW w:w="978" w:type="dxa"/>
            <w:vAlign w:val="center"/>
          </w:tcPr>
          <w:p w14:paraId="32332D3D" w14:textId="4EE2673C" w:rsidR="00325411" w:rsidRPr="003419E3" w:rsidRDefault="007C40E8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1,2,3,4,5,6,8,10</w:t>
            </w:r>
          </w:p>
        </w:tc>
      </w:tr>
      <w:tr w:rsidR="003419E3" w:rsidRPr="003419E3" w14:paraId="6FDCE6C0" w14:textId="77777777" w:rsidTr="00CE27BF"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54F9025F" w14:textId="6D25DDC7" w:rsidR="00051F5C" w:rsidRPr="003419E3" w:rsidRDefault="00051F5C" w:rsidP="00940D63">
            <w:pPr>
              <w:pStyle w:val="Akapitzlist"/>
              <w:numPr>
                <w:ilvl w:val="0"/>
                <w:numId w:val="32"/>
              </w:numPr>
              <w:spacing w:before="0" w:beforeAutospacing="0" w:after="0" w:afterAutospacing="0"/>
              <w:ind w:right="-108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Ochrony i promocji zdrowia, w tym działalności leczniczej w rozumieniu ustawy z dnia 15 kwietnia 2011 r. O działalności leczniczej (dz. U. Z 2016 r. Poz. 1638).</w:t>
            </w:r>
          </w:p>
        </w:tc>
      </w:tr>
      <w:tr w:rsidR="003419E3" w:rsidRPr="003419E3" w14:paraId="316A42EC" w14:textId="77777777" w:rsidTr="00DD19BE">
        <w:trPr>
          <w:trHeight w:val="522"/>
        </w:trPr>
        <w:tc>
          <w:tcPr>
            <w:tcW w:w="15715" w:type="dxa"/>
            <w:gridSpan w:val="9"/>
            <w:vAlign w:val="center"/>
          </w:tcPr>
          <w:tbl>
            <w:tblPr>
              <w:tblStyle w:val="Tabela-Siatka"/>
              <w:tblpPr w:leftFromText="141" w:rightFromText="141" w:vertAnchor="text" w:tblpXSpec="center" w:tblpY="1"/>
              <w:tblOverlap w:val="never"/>
              <w:tblW w:w="15715" w:type="dxa"/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2841"/>
              <w:gridCol w:w="992"/>
              <w:gridCol w:w="2268"/>
              <w:gridCol w:w="2835"/>
              <w:gridCol w:w="1418"/>
              <w:gridCol w:w="1559"/>
              <w:gridCol w:w="2126"/>
              <w:gridCol w:w="978"/>
            </w:tblGrid>
            <w:tr w:rsidR="00325411" w:rsidRPr="003419E3" w14:paraId="0E77DAF4" w14:textId="77777777" w:rsidTr="00B353E4">
              <w:trPr>
                <w:trHeight w:val="557"/>
              </w:trPr>
              <w:tc>
                <w:tcPr>
                  <w:tcW w:w="698" w:type="dxa"/>
                  <w:vAlign w:val="center"/>
                </w:tcPr>
                <w:p w14:paraId="32401AC9" w14:textId="28313DFE" w:rsidR="00325411" w:rsidRPr="003419E3" w:rsidRDefault="00325411" w:rsidP="00DD19BE">
                  <w:pPr>
                    <w:pStyle w:val="Akapitzlist"/>
                    <w:ind w:right="-108"/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>3.1</w:t>
                  </w:r>
                </w:p>
              </w:tc>
              <w:tc>
                <w:tcPr>
                  <w:tcW w:w="2841" w:type="dxa"/>
                  <w:vAlign w:val="center"/>
                </w:tcPr>
                <w:p w14:paraId="60506E28" w14:textId="74E5EA5A" w:rsidR="00325411" w:rsidRPr="003419E3" w:rsidRDefault="00325411" w:rsidP="00DD19BE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>Realizacja zadań wynikających z Podkarpackiego Programu Ochrony Zdrowia Psychicznego</w:t>
                  </w:r>
                </w:p>
              </w:tc>
              <w:tc>
                <w:tcPr>
                  <w:tcW w:w="992" w:type="dxa"/>
                  <w:vAlign w:val="center"/>
                </w:tcPr>
                <w:p w14:paraId="089EDCE9" w14:textId="67380BA2" w:rsidR="00325411" w:rsidRPr="003419E3" w:rsidRDefault="00325411" w:rsidP="00DE4ABF">
                  <w:pPr>
                    <w:ind w:left="-122" w:right="-108"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>pkt 4</w:t>
                  </w:r>
                </w:p>
              </w:tc>
              <w:tc>
                <w:tcPr>
                  <w:tcW w:w="2268" w:type="dxa"/>
                  <w:vAlign w:val="center"/>
                </w:tcPr>
                <w:p w14:paraId="518D8B18" w14:textId="0A2B5E29" w:rsidR="00325411" w:rsidRPr="003419E3" w:rsidRDefault="00325411" w:rsidP="00DE4ABF">
                  <w:pPr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 xml:space="preserve">Zlecanie realizacji zadań publicznych w trybie otwartych konkursów ofert oraz w trybie pozakonkursowym </w:t>
                  </w:r>
                </w:p>
              </w:tc>
              <w:tc>
                <w:tcPr>
                  <w:tcW w:w="2835" w:type="dxa"/>
                  <w:vAlign w:val="center"/>
                </w:tcPr>
                <w:p w14:paraId="09A9CE4F" w14:textId="77777777" w:rsidR="00325411" w:rsidRPr="003419E3" w:rsidRDefault="00325411" w:rsidP="00DE4ABF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>- wzajemne informowanie się o planowanych kierunkach działalności;</w:t>
                  </w:r>
                </w:p>
                <w:p w14:paraId="7C8300DC" w14:textId="77777777" w:rsidR="00325411" w:rsidRPr="003419E3" w:rsidRDefault="00325411" w:rsidP="00DE4ABF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>- publikowanie na stronach internetowych Urzędu informacji ważnych dla podmiotów Programu;</w:t>
                  </w:r>
                </w:p>
                <w:p w14:paraId="3E1DF741" w14:textId="594CC676" w:rsidR="00325411" w:rsidRPr="003419E3" w:rsidRDefault="00325411" w:rsidP="00DE4ABF">
                  <w:pPr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 xml:space="preserve">- popularyzowanie i promowanie działalności prowadzonej przez podmioty Programu; </w:t>
                  </w:r>
                </w:p>
              </w:tc>
              <w:tc>
                <w:tcPr>
                  <w:tcW w:w="1418" w:type="dxa"/>
                  <w:vAlign w:val="center"/>
                </w:tcPr>
                <w:p w14:paraId="1EA342CB" w14:textId="35B1302E" w:rsidR="00325411" w:rsidRPr="003419E3" w:rsidRDefault="00E844FC" w:rsidP="00282539">
                  <w:pPr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279 752,00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784638D7" w14:textId="31ECBF15" w:rsidR="00325411" w:rsidRPr="003419E3" w:rsidRDefault="00E844FC" w:rsidP="00282539">
                  <w:pPr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I/II kwartał 2026</w:t>
                  </w:r>
                </w:p>
              </w:tc>
              <w:tc>
                <w:tcPr>
                  <w:tcW w:w="2126" w:type="dxa"/>
                  <w:vAlign w:val="center"/>
                </w:tcPr>
                <w:p w14:paraId="3C16FD7D" w14:textId="0BB6F0F1" w:rsidR="00325411" w:rsidRPr="003419E3" w:rsidRDefault="00325411" w:rsidP="00282539">
                  <w:pPr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>Departament Ochrony Zdrowia i Polityki Społecznej</w:t>
                  </w:r>
                </w:p>
              </w:tc>
              <w:tc>
                <w:tcPr>
                  <w:tcW w:w="978" w:type="dxa"/>
                  <w:vAlign w:val="center"/>
                </w:tcPr>
                <w:p w14:paraId="59077748" w14:textId="3C44DA2D" w:rsidR="00325411" w:rsidRPr="003419E3" w:rsidRDefault="00921C6A" w:rsidP="00282539">
                  <w:pPr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1,2,3,4,5,6,7,9,10,</w:t>
                  </w:r>
                  <w:r w:rsidR="008D373F">
                    <w:rPr>
                      <w:rFonts w:cstheme="minorHAnsi"/>
                      <w:sz w:val="18"/>
                      <w:szCs w:val="20"/>
                    </w:rPr>
                    <w:br/>
                  </w:r>
                  <w:r>
                    <w:rPr>
                      <w:rFonts w:cstheme="minorHAnsi"/>
                      <w:sz w:val="18"/>
                      <w:szCs w:val="20"/>
                    </w:rPr>
                    <w:t>13,14,15,16</w:t>
                  </w:r>
                </w:p>
              </w:tc>
            </w:tr>
          </w:tbl>
          <w:p w14:paraId="088D57B4" w14:textId="63AC77FB" w:rsidR="00051F5C" w:rsidRPr="003419E3" w:rsidRDefault="00051F5C" w:rsidP="00282539">
            <w:pPr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3419E3" w:rsidRPr="003419E3" w14:paraId="1FD09366" w14:textId="77777777" w:rsidTr="00CE27BF"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549629DB" w14:textId="714D21CC" w:rsidR="00051F5C" w:rsidRPr="003419E3" w:rsidRDefault="00051F5C" w:rsidP="00686F33">
            <w:pPr>
              <w:pStyle w:val="Akapitzlist"/>
              <w:numPr>
                <w:ilvl w:val="0"/>
                <w:numId w:val="32"/>
              </w:numPr>
              <w:spacing w:before="0" w:beforeAutospacing="0" w:after="0" w:afterAutospacing="0"/>
              <w:ind w:left="-122" w:right="-108" w:firstLine="0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3419E3">
              <w:rPr>
                <w:rFonts w:cstheme="minorHAnsi"/>
                <w:b/>
                <w:sz w:val="18"/>
                <w:szCs w:val="20"/>
              </w:rPr>
              <w:t>Działalności na rzecz osób</w:t>
            </w:r>
            <w:r w:rsidR="00632448" w:rsidRPr="003419E3">
              <w:rPr>
                <w:rFonts w:cstheme="minorHAnsi"/>
                <w:b/>
                <w:sz w:val="18"/>
                <w:szCs w:val="20"/>
              </w:rPr>
              <w:t xml:space="preserve"> z niepełnosprawnością</w:t>
            </w:r>
          </w:p>
        </w:tc>
      </w:tr>
      <w:tr w:rsidR="00325411" w:rsidRPr="003419E3" w14:paraId="2517D1C3" w14:textId="77777777" w:rsidTr="00102B0A">
        <w:tc>
          <w:tcPr>
            <w:tcW w:w="697" w:type="dxa"/>
            <w:vAlign w:val="center"/>
          </w:tcPr>
          <w:p w14:paraId="1FB3658E" w14:textId="4807A764" w:rsidR="00325411" w:rsidRPr="003419E3" w:rsidRDefault="00325411" w:rsidP="00CE27BF">
            <w:pPr>
              <w:ind w:right="-108"/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4.1</w:t>
            </w:r>
          </w:p>
        </w:tc>
        <w:tc>
          <w:tcPr>
            <w:tcW w:w="2842" w:type="dxa"/>
            <w:vAlign w:val="center"/>
          </w:tcPr>
          <w:p w14:paraId="0540886B" w14:textId="21CCAF3C" w:rsidR="00325411" w:rsidRPr="003419E3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Zadania z zakresu działalności na rzecz osób z niepełnosprawnościami wynikające z Wojewódzkiego Programu na Rzecz Wyrównywania Szans Osób Niepełnosprawnych i Przeciwdziałania Ich Wykluczeniu Społecznemu na lata 2021-2030</w:t>
            </w:r>
          </w:p>
        </w:tc>
        <w:tc>
          <w:tcPr>
            <w:tcW w:w="992" w:type="dxa"/>
            <w:vAlign w:val="center"/>
          </w:tcPr>
          <w:p w14:paraId="724C159C" w14:textId="4FA02407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pkt 4</w:t>
            </w:r>
          </w:p>
        </w:tc>
        <w:tc>
          <w:tcPr>
            <w:tcW w:w="2268" w:type="dxa"/>
            <w:vAlign w:val="center"/>
          </w:tcPr>
          <w:p w14:paraId="6BE5E566" w14:textId="3DFD7B60" w:rsidR="00325411" w:rsidRPr="003419E3" w:rsidRDefault="00325411" w:rsidP="004E534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Zlecanie realizacji zadań publicznych w trybie otwartych konkursów ofert oraz w trybie pozakonkursowym</w:t>
            </w:r>
          </w:p>
        </w:tc>
        <w:tc>
          <w:tcPr>
            <w:tcW w:w="2835" w:type="dxa"/>
            <w:vAlign w:val="center"/>
          </w:tcPr>
          <w:p w14:paraId="03414394" w14:textId="77777777" w:rsidR="00325411" w:rsidRPr="003419E3" w:rsidRDefault="00325411" w:rsidP="004E5343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- wzajemne informowanie się o planowanych kierunkach działalności;</w:t>
            </w:r>
          </w:p>
          <w:p w14:paraId="22B60449" w14:textId="05BB9C82" w:rsidR="00325411" w:rsidRPr="003419E3" w:rsidRDefault="00325411" w:rsidP="004E5343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- organizowanie i współorganizowanie przedsięwzięć mających na celu rozwój podmiotów Programu oraz ich profesjonalizację w tym m.in. prowadzenie doradztwa, udzielanie pomocy merytorycznej</w:t>
            </w:r>
          </w:p>
          <w:p w14:paraId="08B2E066" w14:textId="7D983137" w:rsidR="00325411" w:rsidRPr="003419E3" w:rsidRDefault="00325411" w:rsidP="00B5750E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lastRenderedPageBreak/>
              <w:t>- publikowanie na stronach Urzędu informacji ważnych dla podmiotów Programu;</w:t>
            </w:r>
          </w:p>
        </w:tc>
        <w:tc>
          <w:tcPr>
            <w:tcW w:w="1418" w:type="dxa"/>
            <w:vAlign w:val="center"/>
          </w:tcPr>
          <w:p w14:paraId="0D6D5E7B" w14:textId="272465F3" w:rsidR="00325411" w:rsidRPr="003419E3" w:rsidRDefault="00BF68FE" w:rsidP="004E5343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lastRenderedPageBreak/>
              <w:t>4 085 269,00</w:t>
            </w:r>
          </w:p>
        </w:tc>
        <w:tc>
          <w:tcPr>
            <w:tcW w:w="1559" w:type="dxa"/>
            <w:vAlign w:val="center"/>
          </w:tcPr>
          <w:p w14:paraId="2D16BC5E" w14:textId="52E5B379" w:rsidR="00325411" w:rsidRPr="003419E3" w:rsidRDefault="00C7312C" w:rsidP="00E8706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I/II kwartał 2026</w:t>
            </w:r>
          </w:p>
        </w:tc>
        <w:tc>
          <w:tcPr>
            <w:tcW w:w="2126" w:type="dxa"/>
            <w:vAlign w:val="center"/>
          </w:tcPr>
          <w:p w14:paraId="1E4CE8B9" w14:textId="52C9C603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 xml:space="preserve">Regionalny Ośrodek Polityki Społecznej </w:t>
            </w:r>
            <w:r w:rsidRPr="003419E3">
              <w:rPr>
                <w:rFonts w:cstheme="minorHAnsi"/>
                <w:sz w:val="18"/>
                <w:szCs w:val="20"/>
              </w:rPr>
              <w:br/>
              <w:t>w Rzeszowie</w:t>
            </w:r>
          </w:p>
        </w:tc>
        <w:tc>
          <w:tcPr>
            <w:tcW w:w="978" w:type="dxa"/>
            <w:vAlign w:val="center"/>
          </w:tcPr>
          <w:p w14:paraId="0788C5C5" w14:textId="796F98D9" w:rsidR="00325411" w:rsidRPr="003419E3" w:rsidRDefault="00C7312C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1,2,3,4,5,6,7,8,9,10,11,12,13,14,15,16,18,19,20</w:t>
            </w:r>
          </w:p>
        </w:tc>
      </w:tr>
      <w:tr w:rsidR="003419E3" w:rsidRPr="003419E3" w14:paraId="0CC40444" w14:textId="77777777" w:rsidTr="00CE27BF"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7FD796E0" w14:textId="4877C639" w:rsidR="00051F5C" w:rsidRPr="003419E3" w:rsidRDefault="00940D63" w:rsidP="00940D63">
            <w:pPr>
              <w:pStyle w:val="Akapitzlist"/>
              <w:spacing w:before="0" w:beforeAutospacing="0" w:after="0" w:afterAutospacing="0"/>
              <w:ind w:left="-122" w:right="-108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5. </w:t>
            </w:r>
            <w:r w:rsidR="00051F5C" w:rsidRPr="003419E3">
              <w:rPr>
                <w:rFonts w:cstheme="minorHAnsi"/>
                <w:b/>
                <w:sz w:val="18"/>
                <w:szCs w:val="20"/>
              </w:rPr>
              <w:t>Działalności wspomagającej rozwój gospodarczy, w tym rozwój przedsiębiorczości.</w:t>
            </w:r>
          </w:p>
        </w:tc>
      </w:tr>
      <w:tr w:rsidR="00325411" w:rsidRPr="003419E3" w14:paraId="1EC64E1F" w14:textId="77777777" w:rsidTr="00242161">
        <w:trPr>
          <w:trHeight w:val="1650"/>
        </w:trPr>
        <w:tc>
          <w:tcPr>
            <w:tcW w:w="697" w:type="dxa"/>
            <w:shd w:val="clear" w:color="auto" w:fill="FFFFFF" w:themeFill="background1"/>
            <w:vAlign w:val="center"/>
          </w:tcPr>
          <w:p w14:paraId="56E465F7" w14:textId="71E1DF57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5.1</w:t>
            </w: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13289697" w14:textId="3A53AED9" w:rsidR="00325411" w:rsidRPr="003419E3" w:rsidRDefault="006B60E3" w:rsidP="0063703D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Zadania wynikające z </w:t>
            </w:r>
            <w:r w:rsidR="00325411" w:rsidRPr="003419E3">
              <w:rPr>
                <w:rFonts w:cstheme="minorHAnsi"/>
                <w:sz w:val="18"/>
                <w:szCs w:val="20"/>
              </w:rPr>
              <w:t xml:space="preserve"> Podkarpackiego Programu Wsparcia Obszarów Zależnych o</w:t>
            </w:r>
            <w:r w:rsidR="001A28EC">
              <w:rPr>
                <w:rFonts w:cstheme="minorHAnsi"/>
                <w:sz w:val="18"/>
                <w:szCs w:val="20"/>
              </w:rPr>
              <w:t>d</w:t>
            </w:r>
            <w:r w:rsidR="00325411" w:rsidRPr="003419E3">
              <w:rPr>
                <w:rFonts w:cstheme="minorHAnsi"/>
                <w:sz w:val="18"/>
                <w:szCs w:val="20"/>
              </w:rPr>
              <w:t xml:space="preserve"> Rybactwa i Akwakultury Śródlądowej na lata 2024-202</w:t>
            </w:r>
            <w:r w:rsidR="00826A2A">
              <w:rPr>
                <w:rFonts w:cstheme="minorHAnsi"/>
                <w:sz w:val="18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4A89CF" w14:textId="27D2D6C0" w:rsidR="00325411" w:rsidRPr="003419E3" w:rsidRDefault="00826A2A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pkt 13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0959A26" w14:textId="46E469CA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Zlecenie realizacji zadań publicznych w trybie otwartych konkursów ofert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6477661" w14:textId="3ECE0EFC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Brak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952129" w14:textId="1F6D8F91" w:rsidR="00325411" w:rsidRPr="003419E3" w:rsidRDefault="00294B27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1 200 000,00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25E507" w14:textId="20A5B7CD" w:rsidR="00325411" w:rsidRPr="003419E3" w:rsidRDefault="00252C2D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 kwartał 2026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06DAA9D" w14:textId="36216605" w:rsidR="00325411" w:rsidRPr="003419E3" w:rsidRDefault="00325411" w:rsidP="006B60E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Departament</w:t>
            </w:r>
            <w:r w:rsidR="001A28EC">
              <w:rPr>
                <w:rFonts w:cstheme="minorHAnsi"/>
                <w:sz w:val="18"/>
                <w:szCs w:val="20"/>
              </w:rPr>
              <w:t xml:space="preserve"> Programów</w:t>
            </w:r>
            <w:r w:rsidRPr="003419E3">
              <w:rPr>
                <w:rFonts w:cstheme="minorHAnsi"/>
                <w:sz w:val="18"/>
                <w:szCs w:val="20"/>
              </w:rPr>
              <w:t xml:space="preserve"> Rozwoju Obszarów Wiejskich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2A3718FC" w14:textId="0845456B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D57FF7" w:rsidRPr="008E209E" w14:paraId="5547EC95" w14:textId="77777777" w:rsidTr="008E209E">
        <w:trPr>
          <w:trHeight w:val="164"/>
        </w:trPr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0EB1C7BA" w14:textId="4BC33C4F" w:rsidR="00D57FF7" w:rsidRPr="00D57FF7" w:rsidRDefault="00940D63" w:rsidP="008E209E">
            <w:pPr>
              <w:pStyle w:val="Akapitzlist"/>
              <w:ind w:left="720"/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20"/>
              </w:rPr>
              <w:t>6. Działalności wspomagającej rozwój wspólnot i społeczności lokalnych</w:t>
            </w:r>
          </w:p>
        </w:tc>
      </w:tr>
      <w:tr w:rsidR="00325411" w:rsidRPr="003419E3" w14:paraId="5B3654E7" w14:textId="77777777" w:rsidTr="00242161">
        <w:trPr>
          <w:trHeight w:val="1337"/>
        </w:trPr>
        <w:tc>
          <w:tcPr>
            <w:tcW w:w="697" w:type="dxa"/>
            <w:shd w:val="clear" w:color="auto" w:fill="FFFFFF" w:themeFill="background1"/>
            <w:vAlign w:val="center"/>
          </w:tcPr>
          <w:p w14:paraId="3D590601" w14:textId="03D7A8E4" w:rsidR="00325411" w:rsidRPr="003419E3" w:rsidRDefault="00940D63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6</w:t>
            </w:r>
            <w:r w:rsidR="00325411">
              <w:rPr>
                <w:rFonts w:cstheme="minorHAnsi"/>
                <w:sz w:val="18"/>
                <w:szCs w:val="20"/>
              </w:rPr>
              <w:t>.1</w:t>
            </w: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1B48303A" w14:textId="13BF1E62" w:rsidR="00325411" w:rsidRPr="006B60E3" w:rsidRDefault="001A28EC" w:rsidP="0063703D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Zadania wynikające z Priorytetu 8</w:t>
            </w:r>
            <w:r w:rsidR="0082777F">
              <w:rPr>
                <w:rFonts w:cstheme="minorHAnsi"/>
                <w:sz w:val="18"/>
                <w:szCs w:val="20"/>
              </w:rPr>
              <w:t xml:space="preserve"> </w:t>
            </w:r>
            <w:r w:rsidR="004D4E26" w:rsidRPr="006B60E3">
              <w:rPr>
                <w:rFonts w:cstheme="minorHAnsi"/>
                <w:sz w:val="18"/>
                <w:szCs w:val="20"/>
              </w:rPr>
              <w:t xml:space="preserve"> w ramach Programu Fundusze Europejskie dla Podkarpacia 2021-2027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6EEF12" w14:textId="49612603" w:rsidR="00325411" w:rsidRPr="003419E3" w:rsidRDefault="0082777F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pkt 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9D662C0" w14:textId="4182976B" w:rsidR="00325411" w:rsidRPr="003419E3" w:rsidRDefault="004D4E26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Ogłoszenie konkursu/naboru wniosków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0973818" w14:textId="48366152" w:rsidR="00325411" w:rsidRPr="003419E3" w:rsidRDefault="004D4E26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Brak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4FAA1D" w14:textId="20197C12" w:rsidR="00325411" w:rsidRPr="003419E3" w:rsidRDefault="00252C2D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46 387 485,30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C3ED48" w14:textId="1AE7C472" w:rsidR="00252C2D" w:rsidRDefault="00252C2D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Konkursy ogłaszane w sposób ciągły dla działań: 8.1, 8.3, 8.4, 8.5, 8.6.</w:t>
            </w:r>
          </w:p>
          <w:p w14:paraId="5F3DF99E" w14:textId="03D82F70" w:rsidR="00325411" w:rsidRPr="003419E3" w:rsidRDefault="00252C2D" w:rsidP="00252C2D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III, IV kwartał dla działania 8.2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5C54099" w14:textId="6D9E95F2" w:rsidR="00325411" w:rsidRPr="003419E3" w:rsidRDefault="006B60E3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26 LGD działających na terenie województwa Podkarpackiego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6B4BEFAB" w14:textId="53BB788A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826A2A" w:rsidRPr="003419E3" w14:paraId="42A74EF7" w14:textId="77777777" w:rsidTr="00A03D94">
        <w:trPr>
          <w:trHeight w:val="820"/>
        </w:trPr>
        <w:tc>
          <w:tcPr>
            <w:tcW w:w="697" w:type="dxa"/>
            <w:shd w:val="clear" w:color="auto" w:fill="FFFFFF" w:themeFill="background1"/>
            <w:vAlign w:val="center"/>
          </w:tcPr>
          <w:p w14:paraId="0D65E142" w14:textId="0357110C" w:rsidR="00826A2A" w:rsidRDefault="00940D63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6</w:t>
            </w:r>
            <w:r w:rsidR="006B60E3">
              <w:rPr>
                <w:rFonts w:cstheme="minorHAnsi"/>
                <w:sz w:val="18"/>
                <w:szCs w:val="20"/>
              </w:rPr>
              <w:t>.2</w:t>
            </w: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187F62B1" w14:textId="33204EBA" w:rsidR="00A03D94" w:rsidRPr="006B60E3" w:rsidRDefault="0082777F" w:rsidP="0063703D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Zadania wynikające z </w:t>
            </w:r>
            <w:r w:rsidR="006B60E3" w:rsidRPr="006B60E3">
              <w:rPr>
                <w:rFonts w:cstheme="minorHAnsi"/>
                <w:sz w:val="18"/>
                <w:szCs w:val="20"/>
              </w:rPr>
              <w:t xml:space="preserve">Planu Strategicznego dla Wspólnej  </w:t>
            </w:r>
            <w:r w:rsidR="001A28EC">
              <w:rPr>
                <w:rFonts w:cstheme="minorHAnsi"/>
                <w:sz w:val="18"/>
                <w:szCs w:val="20"/>
              </w:rPr>
              <w:t>P</w:t>
            </w:r>
            <w:r w:rsidR="006B60E3" w:rsidRPr="006B60E3">
              <w:rPr>
                <w:rFonts w:cstheme="minorHAnsi"/>
                <w:sz w:val="18"/>
                <w:szCs w:val="20"/>
              </w:rPr>
              <w:t>olityki Rolnej na lata 2023-2027 dla interwencji I.13.1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F9DF3D" w14:textId="14B0ED3D" w:rsidR="00826A2A" w:rsidRPr="003419E3" w:rsidRDefault="0082777F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pkt 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1F6172E" w14:textId="7F821AB0" w:rsidR="00826A2A" w:rsidRDefault="006B60E3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Ogłoszenie konkursu/naboru wniosków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8E40864" w14:textId="142025E9" w:rsidR="00826A2A" w:rsidRDefault="006B60E3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Brak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22C582" w14:textId="30D2D8D6" w:rsidR="00826A2A" w:rsidRPr="003419E3" w:rsidRDefault="00252C2D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15 178 520,40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3FFFC9F" w14:textId="140673AD" w:rsidR="00826A2A" w:rsidRPr="003419E3" w:rsidRDefault="00252C2D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Konkursy ogłaszane według harmonogramu przez LGD, SWP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E8B24EC" w14:textId="63BD7A1C" w:rsidR="00242161" w:rsidRPr="003419E3" w:rsidRDefault="006B60E3" w:rsidP="00242161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26 LGD działających na terenie województwa Podkarpackiego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2B143E50" w14:textId="5A0C34A7" w:rsidR="00826A2A" w:rsidRPr="003419E3" w:rsidRDefault="00826A2A" w:rsidP="00CE27BF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3419E3" w:rsidRPr="003419E3" w14:paraId="72985D04" w14:textId="77777777" w:rsidTr="00CE27BF"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4B075017" w14:textId="3EA4A98F" w:rsidR="00051F5C" w:rsidRPr="00940D63" w:rsidRDefault="00940D63" w:rsidP="00940D63">
            <w:pPr>
              <w:spacing w:after="0"/>
              <w:ind w:left="360" w:right="-108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7. </w:t>
            </w:r>
            <w:r w:rsidR="00051F5C" w:rsidRPr="00940D63">
              <w:rPr>
                <w:rFonts w:cstheme="minorHAnsi"/>
                <w:b/>
                <w:sz w:val="18"/>
                <w:szCs w:val="20"/>
              </w:rPr>
              <w:t>Nauki, szkolnictwa wyższego, edukacji, oświaty i wychowania.</w:t>
            </w:r>
          </w:p>
        </w:tc>
      </w:tr>
      <w:tr w:rsidR="003419E3" w:rsidRPr="003419E3" w14:paraId="424A9FB1" w14:textId="77777777" w:rsidTr="00CE27BF">
        <w:tc>
          <w:tcPr>
            <w:tcW w:w="15715" w:type="dxa"/>
            <w:gridSpan w:val="9"/>
            <w:vAlign w:val="center"/>
          </w:tcPr>
          <w:tbl>
            <w:tblPr>
              <w:tblStyle w:val="Tabela-Siatka"/>
              <w:tblW w:w="1571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99"/>
              <w:gridCol w:w="2809"/>
              <w:gridCol w:w="1023"/>
              <w:gridCol w:w="2268"/>
              <w:gridCol w:w="2835"/>
              <w:gridCol w:w="1418"/>
              <w:gridCol w:w="1559"/>
              <w:gridCol w:w="2126"/>
              <w:gridCol w:w="978"/>
            </w:tblGrid>
            <w:tr w:rsidR="00DE175C" w:rsidRPr="003419E3" w14:paraId="739C0DD2" w14:textId="77777777" w:rsidTr="00381B91">
              <w:trPr>
                <w:jc w:val="center"/>
              </w:trPr>
              <w:tc>
                <w:tcPr>
                  <w:tcW w:w="699" w:type="dxa"/>
                  <w:shd w:val="clear" w:color="auto" w:fill="FFFFFF" w:themeFill="background1"/>
                  <w:vAlign w:val="center"/>
                </w:tcPr>
                <w:p w14:paraId="5A355A69" w14:textId="33D890B3" w:rsidR="00325411" w:rsidRPr="003419E3" w:rsidRDefault="00940D63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7</w:t>
                  </w:r>
                  <w:r w:rsidR="00325411" w:rsidRPr="003419E3">
                    <w:rPr>
                      <w:rFonts w:cstheme="minorHAnsi"/>
                      <w:sz w:val="18"/>
                      <w:szCs w:val="20"/>
                    </w:rPr>
                    <w:t>.1</w:t>
                  </w:r>
                </w:p>
              </w:tc>
              <w:tc>
                <w:tcPr>
                  <w:tcW w:w="2809" w:type="dxa"/>
                  <w:shd w:val="clear" w:color="auto" w:fill="FFFFFF" w:themeFill="background1"/>
                  <w:vAlign w:val="center"/>
                </w:tcPr>
                <w:p w14:paraId="4BDA6701" w14:textId="2F382067" w:rsidR="00325411" w:rsidRPr="003419E3" w:rsidRDefault="00325411" w:rsidP="0063703D">
                  <w:pPr>
                    <w:framePr w:hSpace="141" w:wrap="around" w:vAnchor="text" w:hAnchor="text" w:xAlign="center" w:y="1"/>
                    <w:suppressOverlap/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>Organizacja wydarzeń popularyzujących naukę</w:t>
                  </w:r>
                </w:p>
              </w:tc>
              <w:tc>
                <w:tcPr>
                  <w:tcW w:w="1023" w:type="dxa"/>
                  <w:shd w:val="clear" w:color="auto" w:fill="FFFFFF" w:themeFill="background1"/>
                  <w:vAlign w:val="center"/>
                </w:tcPr>
                <w:p w14:paraId="14AE6AAE" w14:textId="4CD66F6B" w:rsidR="00325411" w:rsidRPr="003419E3" w:rsidRDefault="00325411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 xml:space="preserve">pkt </w:t>
                  </w:r>
                  <w:r w:rsidR="007B554F">
                    <w:rPr>
                      <w:rFonts w:cstheme="minorHAnsi"/>
                      <w:sz w:val="18"/>
                      <w:szCs w:val="20"/>
                    </w:rPr>
                    <w:t>21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2282442E" w14:textId="682DCACD" w:rsidR="00242161" w:rsidRDefault="00325411" w:rsidP="00381B9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>Zlecenie realizacji zadań publicznych w trybie otwartych konkursów ofert</w:t>
                  </w:r>
                </w:p>
                <w:p w14:paraId="023F5C79" w14:textId="3E5CB3C7" w:rsidR="00242161" w:rsidRPr="003419E3" w:rsidRDefault="00242161" w:rsidP="00CE27BF">
                  <w:pPr>
                    <w:framePr w:hSpace="141" w:wrap="around" w:vAnchor="text" w:hAnchor="text" w:xAlign="center" w:y="1"/>
                    <w:suppressOverlap/>
                    <w:rPr>
                      <w:rFonts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  <w:vAlign w:val="center"/>
                </w:tcPr>
                <w:p w14:paraId="53CB3777" w14:textId="115592A7" w:rsidR="00381B91" w:rsidRPr="003419E3" w:rsidRDefault="00325411" w:rsidP="00CE27BF">
                  <w:pPr>
                    <w:framePr w:hSpace="141" w:wrap="around" w:vAnchor="text" w:hAnchor="text" w:xAlign="center" w:y="1"/>
                    <w:suppressOverlap/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>Udzielanie patronatów, promocja na stronach internetowych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14:paraId="361BC233" w14:textId="024CE610" w:rsidR="00325411" w:rsidRPr="003419E3" w:rsidRDefault="00676012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>100 000,00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61F5F392" w14:textId="3698A3EB" w:rsidR="00325411" w:rsidRPr="003419E3" w:rsidRDefault="00276E7F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>
                    <w:rPr>
                      <w:rFonts w:cstheme="minorHAnsi"/>
                      <w:sz w:val="18"/>
                      <w:szCs w:val="20"/>
                    </w:rPr>
                    <w:t xml:space="preserve">I/II kwartał 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6AD97BAC" w14:textId="00ED8F67" w:rsidR="00325411" w:rsidRPr="003419E3" w:rsidRDefault="00325411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3419E3">
                    <w:rPr>
                      <w:rFonts w:cstheme="minorHAnsi"/>
                      <w:sz w:val="18"/>
                      <w:szCs w:val="20"/>
                    </w:rPr>
                    <w:t>Departament Edukacji, Nauki i Sportu</w:t>
                  </w:r>
                </w:p>
              </w:tc>
              <w:tc>
                <w:tcPr>
                  <w:tcW w:w="978" w:type="dxa"/>
                  <w:shd w:val="clear" w:color="auto" w:fill="FFFFFF" w:themeFill="background1"/>
                  <w:vAlign w:val="center"/>
                </w:tcPr>
                <w:p w14:paraId="346A7876" w14:textId="214CC170" w:rsidR="00325411" w:rsidRPr="003419E3" w:rsidRDefault="00325411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</w:p>
              </w:tc>
            </w:tr>
            <w:tr w:rsidR="00381B91" w:rsidRPr="003419E3" w14:paraId="615CBA34" w14:textId="77777777" w:rsidTr="00381B91">
              <w:trPr>
                <w:jc w:val="center"/>
              </w:trPr>
              <w:tc>
                <w:tcPr>
                  <w:tcW w:w="699" w:type="dxa"/>
                  <w:shd w:val="clear" w:color="auto" w:fill="FFFFFF" w:themeFill="background1"/>
                  <w:vAlign w:val="center"/>
                </w:tcPr>
                <w:p w14:paraId="518999F3" w14:textId="61761978" w:rsidR="00381B91" w:rsidRPr="005E07EE" w:rsidRDefault="00940D63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5E07EE">
                    <w:rPr>
                      <w:rFonts w:cstheme="minorHAnsi"/>
                      <w:sz w:val="18"/>
                      <w:szCs w:val="20"/>
                    </w:rPr>
                    <w:lastRenderedPageBreak/>
                    <w:t>7</w:t>
                  </w:r>
                  <w:r w:rsidR="00381B91" w:rsidRPr="005E07EE">
                    <w:rPr>
                      <w:rFonts w:cstheme="minorHAnsi"/>
                      <w:sz w:val="18"/>
                      <w:szCs w:val="20"/>
                    </w:rPr>
                    <w:t>.2</w:t>
                  </w:r>
                </w:p>
              </w:tc>
              <w:tc>
                <w:tcPr>
                  <w:tcW w:w="2809" w:type="dxa"/>
                  <w:shd w:val="clear" w:color="auto" w:fill="FFFFFF" w:themeFill="background1"/>
                  <w:vAlign w:val="center"/>
                </w:tcPr>
                <w:p w14:paraId="26E3E8A1" w14:textId="1AA7544E" w:rsidR="00381B91" w:rsidRPr="005E07EE" w:rsidRDefault="00381B91" w:rsidP="0063703D">
                  <w:pPr>
                    <w:framePr w:hSpace="141" w:wrap="around" w:vAnchor="text" w:hAnchor="text" w:xAlign="center" w:y="1"/>
                    <w:suppressOverlap/>
                    <w:rPr>
                      <w:rFonts w:cstheme="minorHAnsi"/>
                      <w:sz w:val="18"/>
                      <w:szCs w:val="20"/>
                    </w:rPr>
                  </w:pPr>
                  <w:r w:rsidRPr="005E07EE">
                    <w:rPr>
                      <w:rFonts w:cstheme="minorHAnsi"/>
                      <w:sz w:val="18"/>
                      <w:szCs w:val="20"/>
                    </w:rPr>
                    <w:t>Zadania realizowane z wykorzystaniem metodyki pracy harcerskiej, mające na celu wszechstronny i harmonijny rozwój dzieci i młodzieży</w:t>
                  </w:r>
                </w:p>
              </w:tc>
              <w:tc>
                <w:tcPr>
                  <w:tcW w:w="1023" w:type="dxa"/>
                  <w:shd w:val="clear" w:color="auto" w:fill="FFFFFF" w:themeFill="background1"/>
                  <w:vAlign w:val="center"/>
                </w:tcPr>
                <w:p w14:paraId="10602ACE" w14:textId="1866F025" w:rsidR="00381B91" w:rsidRPr="005E07EE" w:rsidRDefault="00381B91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5E07EE">
                    <w:rPr>
                      <w:rFonts w:cstheme="minorHAnsi"/>
                      <w:sz w:val="18"/>
                      <w:szCs w:val="20"/>
                    </w:rPr>
                    <w:t>pkt 24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5456CACB" w14:textId="719E7CFC" w:rsidR="00381B91" w:rsidRPr="005E07EE" w:rsidRDefault="00381B91" w:rsidP="00381B91">
                  <w:pPr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5E07EE">
                    <w:rPr>
                      <w:rFonts w:cstheme="minorHAnsi"/>
                      <w:sz w:val="18"/>
                      <w:szCs w:val="20"/>
                    </w:rPr>
                    <w:t>Zlecenie realizacji zadań publicznych w trybie otwartych konkursów ofert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  <w:vAlign w:val="center"/>
                </w:tcPr>
                <w:p w14:paraId="20AEC329" w14:textId="3DB7B812" w:rsidR="00381B91" w:rsidRPr="005E07EE" w:rsidRDefault="00381B91" w:rsidP="00381B91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5E07EE">
                    <w:rPr>
                      <w:rFonts w:cstheme="minorHAnsi"/>
                      <w:sz w:val="18"/>
                      <w:szCs w:val="20"/>
                    </w:rPr>
                    <w:t>B</w:t>
                  </w:r>
                  <w:r w:rsidR="00CA0BE1" w:rsidRPr="005E07EE">
                    <w:rPr>
                      <w:rFonts w:cstheme="minorHAnsi"/>
                      <w:sz w:val="18"/>
                      <w:szCs w:val="20"/>
                    </w:rPr>
                    <w:t>rak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14:paraId="6B81C792" w14:textId="5D970468" w:rsidR="00381B91" w:rsidRPr="005E07EE" w:rsidRDefault="00381B91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5E07EE">
                    <w:rPr>
                      <w:rFonts w:cstheme="minorHAnsi"/>
                      <w:sz w:val="18"/>
                      <w:szCs w:val="20"/>
                    </w:rPr>
                    <w:t>500 000,00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6CD21769" w14:textId="74ABF303" w:rsidR="00381B91" w:rsidRPr="005E07EE" w:rsidRDefault="00381B91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5E07EE">
                    <w:rPr>
                      <w:rFonts w:cstheme="minorHAnsi"/>
                      <w:sz w:val="18"/>
                      <w:szCs w:val="20"/>
                    </w:rPr>
                    <w:t>I/II kwartał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52D8FC39" w14:textId="50D12E10" w:rsidR="00381B91" w:rsidRPr="005E07EE" w:rsidRDefault="00381B91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5E07EE">
                    <w:rPr>
                      <w:rFonts w:cstheme="minorHAnsi"/>
                      <w:sz w:val="18"/>
                      <w:szCs w:val="20"/>
                    </w:rPr>
                    <w:t>Departament Edukacji, Nauki i Sportu</w:t>
                  </w:r>
                </w:p>
              </w:tc>
              <w:tc>
                <w:tcPr>
                  <w:tcW w:w="978" w:type="dxa"/>
                  <w:shd w:val="clear" w:color="auto" w:fill="FFFFFF" w:themeFill="background1"/>
                  <w:vAlign w:val="center"/>
                </w:tcPr>
                <w:p w14:paraId="6950F1E4" w14:textId="4E030689" w:rsidR="00381B91" w:rsidRPr="005E07EE" w:rsidRDefault="00381B91" w:rsidP="00CE27B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cstheme="minorHAnsi"/>
                      <w:sz w:val="18"/>
                      <w:szCs w:val="20"/>
                    </w:rPr>
                  </w:pPr>
                  <w:r w:rsidRPr="005E07EE">
                    <w:rPr>
                      <w:rFonts w:cstheme="minorHAnsi"/>
                      <w:sz w:val="18"/>
                      <w:szCs w:val="20"/>
                    </w:rPr>
                    <w:t>pkt 1,2,3,6,9</w:t>
                  </w:r>
                </w:p>
              </w:tc>
            </w:tr>
          </w:tbl>
          <w:p w14:paraId="44CB3204" w14:textId="77777777" w:rsidR="00051F5C" w:rsidRPr="003419E3" w:rsidRDefault="00051F5C" w:rsidP="00CE27B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3419E3" w:rsidRPr="003419E3" w14:paraId="237B3976" w14:textId="77777777" w:rsidTr="00940D63">
        <w:trPr>
          <w:trHeight w:val="356"/>
        </w:trPr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08B50486" w14:textId="3FA3049C" w:rsidR="00051F5C" w:rsidRPr="00940D63" w:rsidRDefault="00940D63" w:rsidP="00940D63">
            <w:pPr>
              <w:spacing w:after="0"/>
              <w:ind w:left="360" w:right="-108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lastRenderedPageBreak/>
              <w:t xml:space="preserve">8. </w:t>
            </w:r>
            <w:r w:rsidR="00051F5C" w:rsidRPr="00940D63">
              <w:rPr>
                <w:rFonts w:cstheme="minorHAnsi"/>
                <w:b/>
                <w:sz w:val="18"/>
                <w:szCs w:val="20"/>
              </w:rPr>
              <w:t>Kultury, sztuki, ochrony dóbr kultury i dziedzictwa narodowego.</w:t>
            </w:r>
          </w:p>
        </w:tc>
      </w:tr>
      <w:tr w:rsidR="00325411" w:rsidRPr="003419E3" w14:paraId="7E97525C" w14:textId="77777777" w:rsidTr="00102B0A">
        <w:tc>
          <w:tcPr>
            <w:tcW w:w="697" w:type="dxa"/>
            <w:shd w:val="clear" w:color="auto" w:fill="FFFFFF" w:themeFill="background1"/>
            <w:vAlign w:val="center"/>
          </w:tcPr>
          <w:p w14:paraId="495820DC" w14:textId="0419DB07" w:rsidR="00325411" w:rsidRPr="003419E3" w:rsidRDefault="00940D63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="00325411" w:rsidRPr="003419E3">
              <w:rPr>
                <w:rFonts w:cstheme="minorHAnsi"/>
                <w:sz w:val="18"/>
                <w:szCs w:val="20"/>
              </w:rPr>
              <w:t>.1</w:t>
            </w: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4F153DC9" w14:textId="77777777" w:rsidR="00A03D94" w:rsidRDefault="00A03D94" w:rsidP="00DF4401">
            <w:pPr>
              <w:rPr>
                <w:rFonts w:cstheme="minorHAnsi"/>
                <w:sz w:val="18"/>
                <w:szCs w:val="20"/>
              </w:rPr>
            </w:pPr>
          </w:p>
          <w:p w14:paraId="03125B64" w14:textId="26D4DC54" w:rsidR="00325411" w:rsidRPr="003419E3" w:rsidRDefault="00325411" w:rsidP="00DF4401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1. Wspieranie działań w zaspokajaniu potrzeb kulturalnych, poprawy wizerunku regionalnej działalności kulturalnej, w tym jakości, aktywności i poziomu uczestnictwa mieszkańców w upowszechnianiu tradycji narodowej, pielęgnowania polskości oraz rozwoju świadomości narodowej, kulturowej i obywatelskiej.</w:t>
            </w:r>
          </w:p>
          <w:p w14:paraId="5FBBE935" w14:textId="77777777" w:rsidR="00325411" w:rsidRDefault="00325411" w:rsidP="00DF4401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2. Dążenie do poprawy działań w zaspokajaniu społecznych potrzeb kulturalnych, w tym aktywności mieszkańców na rzecz mniejszości narodowych i etnicznych</w:t>
            </w:r>
          </w:p>
          <w:p w14:paraId="458E2C09" w14:textId="77777777" w:rsidR="00A03D94" w:rsidRDefault="00A03D94" w:rsidP="00DF4401">
            <w:pPr>
              <w:rPr>
                <w:rFonts w:cstheme="minorHAnsi"/>
                <w:sz w:val="18"/>
                <w:szCs w:val="20"/>
              </w:rPr>
            </w:pPr>
          </w:p>
          <w:p w14:paraId="7246F293" w14:textId="77777777" w:rsidR="00A03D94" w:rsidRDefault="00A03D94" w:rsidP="00DF4401">
            <w:pPr>
              <w:rPr>
                <w:rFonts w:cstheme="minorHAnsi"/>
                <w:sz w:val="18"/>
                <w:szCs w:val="20"/>
              </w:rPr>
            </w:pPr>
          </w:p>
          <w:p w14:paraId="54F16C37" w14:textId="3307741B" w:rsidR="00A03D94" w:rsidRPr="003419E3" w:rsidRDefault="00A03D94" w:rsidP="00DF4401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D16115" w14:textId="37B91949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Pkt 2,3,5,7,</w:t>
            </w:r>
            <w:r w:rsidRPr="003419E3">
              <w:rPr>
                <w:rFonts w:cstheme="minorHAnsi"/>
                <w:sz w:val="18"/>
                <w:szCs w:val="20"/>
              </w:rPr>
              <w:br/>
              <w:t>12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7863A13" w14:textId="7D45C556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Zlecanie realizacji zadań publicznych w trybie otwartych konkursów ofert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36E9D68" w14:textId="1D7ED3DF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Szkolenie, bieżące konsultacje merytoryczne, monitoring, promocja na stronie www.podkarpackie.pl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996298" w14:textId="0171F0B4" w:rsidR="00325411" w:rsidRPr="003419E3" w:rsidRDefault="002236A2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1 200 000,</w:t>
            </w:r>
            <w:r w:rsidR="001319BF">
              <w:rPr>
                <w:rFonts w:cstheme="minorHAnsi"/>
                <w:sz w:val="18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682375" w14:textId="68E48D7F" w:rsidR="00325411" w:rsidRPr="003419E3" w:rsidRDefault="002236A2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IV kwartał </w:t>
            </w:r>
            <w:r w:rsidR="001319BF">
              <w:rPr>
                <w:rFonts w:cstheme="minorHAnsi"/>
                <w:sz w:val="18"/>
                <w:szCs w:val="20"/>
              </w:rPr>
              <w:t>2025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991A89A" w14:textId="77777777" w:rsidR="00325411" w:rsidRPr="003419E3" w:rsidRDefault="00325411" w:rsidP="009F3C74">
            <w:pPr>
              <w:jc w:val="center"/>
              <w:rPr>
                <w:rFonts w:cstheme="minorHAnsi"/>
                <w:sz w:val="18"/>
                <w:szCs w:val="20"/>
              </w:rPr>
            </w:pPr>
          </w:p>
          <w:p w14:paraId="3DD1B318" w14:textId="091AB350" w:rsidR="00325411" w:rsidRPr="003419E3" w:rsidRDefault="00325411" w:rsidP="00CE27BF">
            <w:pPr>
              <w:ind w:right="-69"/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Departament Kultury i Ochrony Dziedzictwa Narodowego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46A68DB6" w14:textId="3896209C" w:rsidR="005A029D" w:rsidRPr="003419E3" w:rsidRDefault="002C61DE" w:rsidP="005A029D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1,2,3,4,5</w:t>
            </w:r>
            <w:r w:rsidR="005A029D">
              <w:rPr>
                <w:rFonts w:cstheme="minorHAnsi"/>
                <w:sz w:val="18"/>
                <w:szCs w:val="20"/>
              </w:rPr>
              <w:t>,6,9,10,11,12,13,15,16,18,19,20</w:t>
            </w:r>
          </w:p>
        </w:tc>
      </w:tr>
      <w:tr w:rsidR="003419E3" w:rsidRPr="003419E3" w14:paraId="36ECE002" w14:textId="77777777" w:rsidTr="00CE27BF"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0E3F8C0F" w14:textId="39C70A5C" w:rsidR="00051F5C" w:rsidRPr="00940D63" w:rsidRDefault="00940D63" w:rsidP="00940D63">
            <w:pPr>
              <w:spacing w:after="0"/>
              <w:ind w:left="360" w:right="-108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lastRenderedPageBreak/>
              <w:t xml:space="preserve">9. </w:t>
            </w:r>
            <w:r w:rsidR="00381B91" w:rsidRPr="00940D63">
              <w:rPr>
                <w:rFonts w:cstheme="minorHAnsi"/>
                <w:b/>
                <w:sz w:val="18"/>
                <w:szCs w:val="20"/>
              </w:rPr>
              <w:t>Wspieranie i upowszechnianie kultury fizycznej</w:t>
            </w:r>
          </w:p>
        </w:tc>
      </w:tr>
      <w:tr w:rsidR="00325411" w:rsidRPr="003419E3" w14:paraId="609CED52" w14:textId="77777777" w:rsidTr="00102B0A">
        <w:trPr>
          <w:trHeight w:val="306"/>
        </w:trPr>
        <w:tc>
          <w:tcPr>
            <w:tcW w:w="697" w:type="dxa"/>
            <w:vAlign w:val="center"/>
          </w:tcPr>
          <w:p w14:paraId="05114D08" w14:textId="5240045B" w:rsidR="00325411" w:rsidRPr="003419E3" w:rsidRDefault="00325411" w:rsidP="00DD19BE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 xml:space="preserve"> </w:t>
            </w:r>
            <w:r w:rsidR="00940D63">
              <w:rPr>
                <w:rFonts w:cstheme="minorHAnsi"/>
                <w:sz w:val="18"/>
                <w:szCs w:val="20"/>
              </w:rPr>
              <w:t>9</w:t>
            </w:r>
            <w:r w:rsidRPr="003419E3">
              <w:rPr>
                <w:rFonts w:cstheme="minorHAnsi"/>
                <w:sz w:val="18"/>
                <w:szCs w:val="20"/>
              </w:rPr>
              <w:t>.1</w:t>
            </w:r>
          </w:p>
        </w:tc>
        <w:tc>
          <w:tcPr>
            <w:tcW w:w="2842" w:type="dxa"/>
            <w:vAlign w:val="center"/>
          </w:tcPr>
          <w:p w14:paraId="6BF5926B" w14:textId="77777777" w:rsidR="00A03D94" w:rsidRDefault="00A03D94" w:rsidP="00CE27BF">
            <w:pPr>
              <w:rPr>
                <w:rFonts w:cstheme="minorHAnsi"/>
                <w:sz w:val="18"/>
                <w:szCs w:val="20"/>
              </w:rPr>
            </w:pPr>
          </w:p>
          <w:p w14:paraId="0329583E" w14:textId="1006B25F" w:rsidR="00242161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Organizacja przedsięwzięć sportowych dla mieszkańców województwa podkarpackiego</w:t>
            </w:r>
          </w:p>
          <w:p w14:paraId="03C4DC77" w14:textId="429CDED5" w:rsidR="00A03D94" w:rsidRPr="003419E3" w:rsidRDefault="00A03D94" w:rsidP="00CE27B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B72915" w14:textId="5AEACAC5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pkt 2</w:t>
            </w:r>
            <w:r w:rsidR="007B554F">
              <w:rPr>
                <w:rFonts w:cstheme="minorHAnsi"/>
                <w:sz w:val="18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6CAFF09B" w14:textId="1F407AC5" w:rsidR="00325411" w:rsidRPr="003419E3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Zlecanie realizacji zadań publicznych w trybie otwartych konkursów ofert</w:t>
            </w:r>
          </w:p>
        </w:tc>
        <w:tc>
          <w:tcPr>
            <w:tcW w:w="2835" w:type="dxa"/>
            <w:vAlign w:val="center"/>
          </w:tcPr>
          <w:p w14:paraId="34AE4C64" w14:textId="00E5914F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Brak</w:t>
            </w:r>
          </w:p>
        </w:tc>
        <w:tc>
          <w:tcPr>
            <w:tcW w:w="1418" w:type="dxa"/>
            <w:vAlign w:val="center"/>
          </w:tcPr>
          <w:p w14:paraId="53967C8D" w14:textId="30D93539" w:rsidR="00325411" w:rsidRPr="003419E3" w:rsidRDefault="00A03D94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927 000</w:t>
            </w:r>
            <w:r w:rsidR="00B85076">
              <w:rPr>
                <w:rFonts w:cstheme="minorHAnsi"/>
                <w:sz w:val="18"/>
                <w:szCs w:val="20"/>
              </w:rPr>
              <w:t>,00</w:t>
            </w:r>
          </w:p>
        </w:tc>
        <w:tc>
          <w:tcPr>
            <w:tcW w:w="1559" w:type="dxa"/>
            <w:vAlign w:val="center"/>
          </w:tcPr>
          <w:p w14:paraId="442E1683" w14:textId="015970C4" w:rsidR="00325411" w:rsidRPr="003419E3" w:rsidRDefault="00B85076" w:rsidP="00A54E16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 kwartał 2026</w:t>
            </w:r>
          </w:p>
        </w:tc>
        <w:tc>
          <w:tcPr>
            <w:tcW w:w="2126" w:type="dxa"/>
            <w:vAlign w:val="center"/>
          </w:tcPr>
          <w:p w14:paraId="58148C38" w14:textId="5B00FA6C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Departament Edukacji, Nauki i Sportu</w:t>
            </w:r>
          </w:p>
        </w:tc>
        <w:tc>
          <w:tcPr>
            <w:tcW w:w="978" w:type="dxa"/>
            <w:vAlign w:val="center"/>
          </w:tcPr>
          <w:p w14:paraId="27541B02" w14:textId="7AC3BFAA" w:rsidR="00325411" w:rsidRPr="003419E3" w:rsidRDefault="00B85076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pkt 1,2,3,6,9</w:t>
            </w:r>
          </w:p>
        </w:tc>
      </w:tr>
      <w:tr w:rsidR="003419E3" w:rsidRPr="003419E3" w14:paraId="5E6442F2" w14:textId="77777777" w:rsidTr="00CE27BF"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27395AFC" w14:textId="187CA566" w:rsidR="00051F5C" w:rsidRPr="003419E3" w:rsidRDefault="00940D63" w:rsidP="006F6836">
            <w:pPr>
              <w:pStyle w:val="Akapitzlist"/>
              <w:spacing w:before="0" w:beforeAutospacing="0" w:after="0" w:afterAutospacing="0"/>
              <w:ind w:left="720" w:right="-108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10.</w:t>
            </w:r>
            <w:r w:rsidR="006F6836">
              <w:rPr>
                <w:rFonts w:cstheme="minorHAnsi"/>
                <w:b/>
                <w:sz w:val="18"/>
                <w:szCs w:val="20"/>
              </w:rPr>
              <w:t xml:space="preserve"> Ekologii i ochrony zwierząt oraz ochrony dziedzictwa przyrodniczego</w:t>
            </w:r>
          </w:p>
        </w:tc>
      </w:tr>
      <w:tr w:rsidR="00325411" w:rsidRPr="003419E3" w14:paraId="3926FB26" w14:textId="77777777" w:rsidTr="00102B0A">
        <w:trPr>
          <w:trHeight w:val="520"/>
        </w:trPr>
        <w:tc>
          <w:tcPr>
            <w:tcW w:w="697" w:type="dxa"/>
            <w:vAlign w:val="center"/>
          </w:tcPr>
          <w:p w14:paraId="4769301B" w14:textId="451882F8" w:rsidR="00325411" w:rsidRPr="003419E3" w:rsidRDefault="00A03D94" w:rsidP="00DD19BE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10</w:t>
            </w:r>
            <w:r w:rsidR="00325411" w:rsidRPr="003419E3">
              <w:rPr>
                <w:rFonts w:cstheme="minorHAnsi"/>
                <w:sz w:val="18"/>
                <w:szCs w:val="20"/>
              </w:rPr>
              <w:t>.1</w:t>
            </w:r>
          </w:p>
        </w:tc>
        <w:tc>
          <w:tcPr>
            <w:tcW w:w="2842" w:type="dxa"/>
            <w:vAlign w:val="center"/>
          </w:tcPr>
          <w:p w14:paraId="29674EC2" w14:textId="33306EB4" w:rsidR="00325411" w:rsidRPr="00A93329" w:rsidRDefault="00A93329" w:rsidP="00CE27BF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Zadania wynikające z „Programu aktywizacji gospodarczo-turystycznej województwa podkarpackiego, poprzez promocję cennych przyrodniczo i krajobrazowo terenów łąkowo-pastwiskowych z zachowaniem bioróżnorodności w oparciu o naturalny wypas wybranych zwierząt gospodarskich i owadopylność” – Podkarpacki Naturalny Wypas na lata 2026-2030”</w:t>
            </w:r>
          </w:p>
        </w:tc>
        <w:tc>
          <w:tcPr>
            <w:tcW w:w="992" w:type="dxa"/>
            <w:vAlign w:val="center"/>
          </w:tcPr>
          <w:p w14:paraId="7B451EDF" w14:textId="1B6AE8A1" w:rsidR="00325411" w:rsidRPr="00217C32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17C32">
              <w:rPr>
                <w:rFonts w:cstheme="minorHAnsi"/>
                <w:sz w:val="18"/>
                <w:szCs w:val="20"/>
              </w:rPr>
              <w:t>pkt 13</w:t>
            </w:r>
          </w:p>
        </w:tc>
        <w:tc>
          <w:tcPr>
            <w:tcW w:w="2268" w:type="dxa"/>
            <w:vAlign w:val="center"/>
          </w:tcPr>
          <w:p w14:paraId="25BE4C45" w14:textId="595D9096" w:rsidR="00325411" w:rsidRPr="00217C32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217C32">
              <w:rPr>
                <w:rFonts w:cstheme="minorHAnsi"/>
                <w:sz w:val="18"/>
                <w:szCs w:val="20"/>
              </w:rPr>
              <w:t>Zlecanie realizacji zadań publicznych w trybie otwartych konkursów ofert</w:t>
            </w:r>
          </w:p>
        </w:tc>
        <w:tc>
          <w:tcPr>
            <w:tcW w:w="2835" w:type="dxa"/>
            <w:vAlign w:val="center"/>
          </w:tcPr>
          <w:p w14:paraId="1080C544" w14:textId="27BE9C29" w:rsidR="00325411" w:rsidRPr="00217C32" w:rsidRDefault="00325411" w:rsidP="00223761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17C32">
              <w:rPr>
                <w:rFonts w:cstheme="minorHAnsi"/>
                <w:sz w:val="18"/>
                <w:szCs w:val="20"/>
              </w:rPr>
              <w:t>Brak</w:t>
            </w:r>
          </w:p>
        </w:tc>
        <w:tc>
          <w:tcPr>
            <w:tcW w:w="1418" w:type="dxa"/>
            <w:vAlign w:val="center"/>
          </w:tcPr>
          <w:p w14:paraId="371C7F25" w14:textId="5C6FF928" w:rsidR="00325411" w:rsidRPr="00217C32" w:rsidRDefault="00217C32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3 500 000,00</w:t>
            </w:r>
          </w:p>
        </w:tc>
        <w:tc>
          <w:tcPr>
            <w:tcW w:w="1559" w:type="dxa"/>
            <w:vAlign w:val="center"/>
          </w:tcPr>
          <w:p w14:paraId="5B46862E" w14:textId="6B0F9A34" w:rsidR="00325411" w:rsidRPr="00217C32" w:rsidRDefault="00530CB8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17C32">
              <w:rPr>
                <w:rFonts w:cstheme="minorHAnsi"/>
                <w:sz w:val="18"/>
                <w:szCs w:val="20"/>
              </w:rPr>
              <w:t>II-III kwartał 2026</w:t>
            </w:r>
          </w:p>
        </w:tc>
        <w:tc>
          <w:tcPr>
            <w:tcW w:w="2126" w:type="dxa"/>
            <w:vAlign w:val="center"/>
          </w:tcPr>
          <w:p w14:paraId="18D72078" w14:textId="07EEED39" w:rsidR="00325411" w:rsidRPr="00217C32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17C32">
              <w:rPr>
                <w:rFonts w:cstheme="minorHAnsi"/>
                <w:sz w:val="18"/>
                <w:szCs w:val="20"/>
              </w:rPr>
              <w:t>Departament Rolnictwa, Geodezji i Gospodarki Mieniem</w:t>
            </w:r>
          </w:p>
        </w:tc>
        <w:tc>
          <w:tcPr>
            <w:tcW w:w="978" w:type="dxa"/>
            <w:vAlign w:val="center"/>
          </w:tcPr>
          <w:p w14:paraId="10055F55" w14:textId="451A0943" w:rsidR="00325411" w:rsidRPr="00217C32" w:rsidRDefault="00530CB8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217C32">
              <w:rPr>
                <w:rFonts w:cstheme="minorHAnsi"/>
                <w:sz w:val="18"/>
                <w:szCs w:val="20"/>
              </w:rPr>
              <w:t>pkt 3,6,9</w:t>
            </w:r>
          </w:p>
        </w:tc>
      </w:tr>
      <w:tr w:rsidR="00325411" w:rsidRPr="003419E3" w14:paraId="1D670046" w14:textId="77777777" w:rsidTr="00102B0A">
        <w:tc>
          <w:tcPr>
            <w:tcW w:w="697" w:type="dxa"/>
            <w:vAlign w:val="center"/>
          </w:tcPr>
          <w:p w14:paraId="761A7A40" w14:textId="6A486E81" w:rsidR="00325411" w:rsidRPr="003419E3" w:rsidRDefault="00A03D94" w:rsidP="00DD19BE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10</w:t>
            </w:r>
            <w:r w:rsidR="00325411" w:rsidRPr="003419E3">
              <w:rPr>
                <w:rFonts w:cstheme="minorHAnsi"/>
                <w:sz w:val="18"/>
                <w:szCs w:val="20"/>
              </w:rPr>
              <w:t>.2</w:t>
            </w:r>
          </w:p>
        </w:tc>
        <w:tc>
          <w:tcPr>
            <w:tcW w:w="2842" w:type="dxa"/>
            <w:vAlign w:val="center"/>
          </w:tcPr>
          <w:p w14:paraId="70D0E867" w14:textId="24942D23" w:rsidR="00325411" w:rsidRPr="00880AAA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Edukacja ekologiczna dotycząca jakości powietrza</w:t>
            </w:r>
          </w:p>
        </w:tc>
        <w:tc>
          <w:tcPr>
            <w:tcW w:w="992" w:type="dxa"/>
            <w:vAlign w:val="center"/>
          </w:tcPr>
          <w:p w14:paraId="19709AB3" w14:textId="23678CB4" w:rsidR="00325411" w:rsidRPr="00880AAA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pkt 2</w:t>
            </w:r>
          </w:p>
        </w:tc>
        <w:tc>
          <w:tcPr>
            <w:tcW w:w="2268" w:type="dxa"/>
            <w:vAlign w:val="center"/>
          </w:tcPr>
          <w:p w14:paraId="0FEB926E" w14:textId="54AE8BCA" w:rsidR="00325411" w:rsidRPr="00880AAA" w:rsidRDefault="00325411" w:rsidP="00880AAA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Zlecanie realizacji zadań publicznych w trybie pozakonkursowym</w:t>
            </w:r>
          </w:p>
        </w:tc>
        <w:tc>
          <w:tcPr>
            <w:tcW w:w="2835" w:type="dxa"/>
            <w:vAlign w:val="center"/>
          </w:tcPr>
          <w:p w14:paraId="5B5D51C9" w14:textId="008CB72E" w:rsidR="00325411" w:rsidRPr="00880AAA" w:rsidRDefault="00325411" w:rsidP="00223761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Brak</w:t>
            </w:r>
          </w:p>
        </w:tc>
        <w:tc>
          <w:tcPr>
            <w:tcW w:w="1418" w:type="dxa"/>
            <w:vAlign w:val="center"/>
          </w:tcPr>
          <w:p w14:paraId="26178555" w14:textId="6F66991F" w:rsidR="00325411" w:rsidRPr="00880AAA" w:rsidRDefault="00073ABE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8 400,00</w:t>
            </w:r>
          </w:p>
        </w:tc>
        <w:tc>
          <w:tcPr>
            <w:tcW w:w="1559" w:type="dxa"/>
            <w:vAlign w:val="center"/>
          </w:tcPr>
          <w:p w14:paraId="6F62C446" w14:textId="31F25FB4" w:rsidR="00325411" w:rsidRPr="00880AAA" w:rsidRDefault="00880AAA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II-IV kwartał 2026</w:t>
            </w:r>
          </w:p>
        </w:tc>
        <w:tc>
          <w:tcPr>
            <w:tcW w:w="2126" w:type="dxa"/>
            <w:vAlign w:val="center"/>
          </w:tcPr>
          <w:p w14:paraId="09BDAE23" w14:textId="30CA81B3" w:rsidR="00325411" w:rsidRPr="00880AAA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Departament Ochrony Środowiska</w:t>
            </w:r>
          </w:p>
        </w:tc>
        <w:tc>
          <w:tcPr>
            <w:tcW w:w="978" w:type="dxa"/>
            <w:vAlign w:val="center"/>
          </w:tcPr>
          <w:p w14:paraId="4CCE3228" w14:textId="2FD81855" w:rsidR="00325411" w:rsidRPr="003419E3" w:rsidRDefault="00880AAA" w:rsidP="00880AAA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4,7,10,14</w:t>
            </w:r>
          </w:p>
        </w:tc>
      </w:tr>
      <w:tr w:rsidR="00325411" w:rsidRPr="003419E3" w14:paraId="467A38B6" w14:textId="77777777" w:rsidTr="00102B0A">
        <w:tc>
          <w:tcPr>
            <w:tcW w:w="697" w:type="dxa"/>
            <w:vAlign w:val="center"/>
          </w:tcPr>
          <w:p w14:paraId="474C3A5B" w14:textId="2EDABB3F" w:rsidR="00325411" w:rsidRPr="003419E3" w:rsidRDefault="00A03D94" w:rsidP="00DD19BE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10</w:t>
            </w:r>
            <w:r w:rsidR="00325411" w:rsidRPr="003419E3">
              <w:rPr>
                <w:rFonts w:cstheme="minorHAnsi"/>
                <w:sz w:val="18"/>
                <w:szCs w:val="20"/>
              </w:rPr>
              <w:t>.3</w:t>
            </w:r>
          </w:p>
        </w:tc>
        <w:tc>
          <w:tcPr>
            <w:tcW w:w="2842" w:type="dxa"/>
            <w:vAlign w:val="center"/>
          </w:tcPr>
          <w:p w14:paraId="52678B01" w14:textId="776A4FA5" w:rsidR="00325411" w:rsidRPr="00880AAA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Konsultacje projektów aktów prawa miejscowego w obszarach pozostających we właściwości Departamentu Ochrony Środowiska</w:t>
            </w:r>
          </w:p>
        </w:tc>
        <w:tc>
          <w:tcPr>
            <w:tcW w:w="992" w:type="dxa"/>
            <w:vAlign w:val="center"/>
          </w:tcPr>
          <w:p w14:paraId="694C7CF4" w14:textId="13DEA3BD" w:rsidR="00325411" w:rsidRPr="00880AAA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pkt 2</w:t>
            </w:r>
          </w:p>
        </w:tc>
        <w:tc>
          <w:tcPr>
            <w:tcW w:w="2268" w:type="dxa"/>
            <w:vAlign w:val="center"/>
          </w:tcPr>
          <w:p w14:paraId="36628371" w14:textId="4C92586E" w:rsidR="00325411" w:rsidRPr="00880AAA" w:rsidRDefault="00325411" w:rsidP="00250276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Brak</w:t>
            </w:r>
          </w:p>
        </w:tc>
        <w:tc>
          <w:tcPr>
            <w:tcW w:w="2835" w:type="dxa"/>
            <w:vAlign w:val="center"/>
          </w:tcPr>
          <w:p w14:paraId="7C5967FB" w14:textId="08EC5598" w:rsidR="00325411" w:rsidRPr="00880AAA" w:rsidRDefault="00325411" w:rsidP="00223761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Konsultacje projektów aktów prawa miejscowego w dziedzinach dotyczących działalności statutowej podmiotów programu</w:t>
            </w:r>
          </w:p>
        </w:tc>
        <w:tc>
          <w:tcPr>
            <w:tcW w:w="1418" w:type="dxa"/>
            <w:vAlign w:val="center"/>
          </w:tcPr>
          <w:p w14:paraId="0CF6F189" w14:textId="5BD06B55" w:rsidR="00325411" w:rsidRPr="00880AAA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789CD73A" w14:textId="65B286F3" w:rsidR="00325411" w:rsidRPr="00880AAA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11C803A0" w14:textId="305ED071" w:rsidR="00325411" w:rsidRPr="00880AAA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Departament Ochrony Środowiska</w:t>
            </w:r>
          </w:p>
        </w:tc>
        <w:tc>
          <w:tcPr>
            <w:tcW w:w="978" w:type="dxa"/>
            <w:vAlign w:val="center"/>
          </w:tcPr>
          <w:p w14:paraId="413FC520" w14:textId="428DB558" w:rsidR="00325411" w:rsidRPr="003419E3" w:rsidRDefault="00880AAA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19</w:t>
            </w:r>
          </w:p>
        </w:tc>
      </w:tr>
      <w:tr w:rsidR="00325411" w:rsidRPr="003419E3" w14:paraId="40FFACF5" w14:textId="77777777" w:rsidTr="00102B0A">
        <w:tc>
          <w:tcPr>
            <w:tcW w:w="697" w:type="dxa"/>
            <w:vAlign w:val="center"/>
          </w:tcPr>
          <w:p w14:paraId="2023FA34" w14:textId="7F2A78E5" w:rsidR="00325411" w:rsidRPr="003419E3" w:rsidRDefault="00A03D94" w:rsidP="00DD19BE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lastRenderedPageBreak/>
              <w:t>10</w:t>
            </w:r>
            <w:r w:rsidR="00325411" w:rsidRPr="003419E3">
              <w:rPr>
                <w:rFonts w:cstheme="minorHAnsi"/>
                <w:sz w:val="18"/>
                <w:szCs w:val="20"/>
              </w:rPr>
              <w:t>.4</w:t>
            </w:r>
          </w:p>
        </w:tc>
        <w:tc>
          <w:tcPr>
            <w:tcW w:w="2842" w:type="dxa"/>
            <w:vAlign w:val="center"/>
          </w:tcPr>
          <w:p w14:paraId="1F42595C" w14:textId="7805769B" w:rsidR="00325411" w:rsidRPr="00880AAA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Edukacja ekologiczna dotycząca ochrony walorów krajobrazowych województwa podkarpackiego w szczególności obszarów chronionego krajobrazu</w:t>
            </w:r>
          </w:p>
        </w:tc>
        <w:tc>
          <w:tcPr>
            <w:tcW w:w="992" w:type="dxa"/>
            <w:vAlign w:val="center"/>
          </w:tcPr>
          <w:p w14:paraId="4F6AE84D" w14:textId="1BCCC2FE" w:rsidR="00325411" w:rsidRPr="00880AAA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pkt 13</w:t>
            </w:r>
          </w:p>
        </w:tc>
        <w:tc>
          <w:tcPr>
            <w:tcW w:w="2268" w:type="dxa"/>
            <w:vAlign w:val="center"/>
          </w:tcPr>
          <w:p w14:paraId="535EAF8F" w14:textId="45FA58D9" w:rsidR="00325411" w:rsidRPr="00880AAA" w:rsidRDefault="00325411" w:rsidP="00250276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Zlecanie realizacji zadań publicznych w trybie pozakonkursowym</w:t>
            </w:r>
          </w:p>
        </w:tc>
        <w:tc>
          <w:tcPr>
            <w:tcW w:w="2835" w:type="dxa"/>
            <w:vAlign w:val="center"/>
          </w:tcPr>
          <w:p w14:paraId="7281D5C4" w14:textId="08771921" w:rsidR="00325411" w:rsidRPr="00880AAA" w:rsidRDefault="00325411" w:rsidP="00223761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Brak</w:t>
            </w:r>
          </w:p>
        </w:tc>
        <w:tc>
          <w:tcPr>
            <w:tcW w:w="1418" w:type="dxa"/>
            <w:vAlign w:val="center"/>
          </w:tcPr>
          <w:p w14:paraId="79F2B1B7" w14:textId="69B3E800" w:rsidR="00325411" w:rsidRPr="00880AAA" w:rsidRDefault="00880AAA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8 900,00</w:t>
            </w:r>
          </w:p>
        </w:tc>
        <w:tc>
          <w:tcPr>
            <w:tcW w:w="1559" w:type="dxa"/>
            <w:vAlign w:val="center"/>
          </w:tcPr>
          <w:p w14:paraId="6E98C0E0" w14:textId="3EA1EA4C" w:rsidR="00325411" w:rsidRPr="00880AAA" w:rsidRDefault="00880AAA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IV kwartał 2026</w:t>
            </w:r>
          </w:p>
        </w:tc>
        <w:tc>
          <w:tcPr>
            <w:tcW w:w="2126" w:type="dxa"/>
            <w:vAlign w:val="center"/>
          </w:tcPr>
          <w:p w14:paraId="3BD01FBA" w14:textId="31EF951D" w:rsidR="00325411" w:rsidRPr="00880AAA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Departament Ochrony Środowiska</w:t>
            </w:r>
          </w:p>
        </w:tc>
        <w:tc>
          <w:tcPr>
            <w:tcW w:w="978" w:type="dxa"/>
            <w:vAlign w:val="center"/>
          </w:tcPr>
          <w:p w14:paraId="3A5DF152" w14:textId="6D15A201" w:rsidR="00325411" w:rsidRPr="00880AAA" w:rsidRDefault="00880AAA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4,7,10,14</w:t>
            </w:r>
          </w:p>
        </w:tc>
      </w:tr>
      <w:tr w:rsidR="00325411" w:rsidRPr="003419E3" w14:paraId="259F6C8E" w14:textId="77777777" w:rsidTr="00102B0A">
        <w:tc>
          <w:tcPr>
            <w:tcW w:w="697" w:type="dxa"/>
            <w:vAlign w:val="center"/>
          </w:tcPr>
          <w:p w14:paraId="36C388F6" w14:textId="3B0283EA" w:rsidR="00325411" w:rsidRPr="003419E3" w:rsidRDefault="00A03D94" w:rsidP="00DD19BE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10</w:t>
            </w:r>
            <w:r w:rsidR="00325411" w:rsidRPr="003419E3">
              <w:rPr>
                <w:rFonts w:cstheme="minorHAnsi"/>
                <w:sz w:val="18"/>
                <w:szCs w:val="20"/>
              </w:rPr>
              <w:t>.5</w:t>
            </w:r>
          </w:p>
        </w:tc>
        <w:tc>
          <w:tcPr>
            <w:tcW w:w="2842" w:type="dxa"/>
            <w:vAlign w:val="center"/>
          </w:tcPr>
          <w:p w14:paraId="066A085B" w14:textId="5E36CD28" w:rsidR="00454C59" w:rsidRPr="00880AAA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Edukacja ekologiczna dotycząca wzmacniania powiązań i świadomości tych powiązań pomiędzy bioróżnorodnością, walorami przyrodniczymi i krajobrazowymi w szczególności na obszarach cennych przyrodniczo, a zdrowiem i dobrą jakością życia człowieka</w:t>
            </w:r>
            <w:r w:rsidR="00454C59">
              <w:rPr>
                <w:rFonts w:cstheme="minorHAnsi"/>
                <w:sz w:val="18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2CCF4D5F" w14:textId="238E87EB" w:rsidR="00325411" w:rsidRPr="00880AAA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pkt 13</w:t>
            </w:r>
          </w:p>
        </w:tc>
        <w:tc>
          <w:tcPr>
            <w:tcW w:w="2268" w:type="dxa"/>
            <w:vAlign w:val="center"/>
          </w:tcPr>
          <w:p w14:paraId="27D805D6" w14:textId="6C41F8C7" w:rsidR="00325411" w:rsidRPr="00880AAA" w:rsidRDefault="00325411" w:rsidP="00A5407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Zlecanie realizacji zadań publicznych w trybie pozakonkursowym</w:t>
            </w:r>
          </w:p>
        </w:tc>
        <w:tc>
          <w:tcPr>
            <w:tcW w:w="2835" w:type="dxa"/>
            <w:vAlign w:val="center"/>
          </w:tcPr>
          <w:p w14:paraId="2564B1CB" w14:textId="5E172DEA" w:rsidR="00325411" w:rsidRPr="00880AAA" w:rsidRDefault="00325411" w:rsidP="00223761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Brak</w:t>
            </w:r>
          </w:p>
        </w:tc>
        <w:tc>
          <w:tcPr>
            <w:tcW w:w="1418" w:type="dxa"/>
            <w:vAlign w:val="center"/>
          </w:tcPr>
          <w:p w14:paraId="2305846D" w14:textId="19A15F11" w:rsidR="00325411" w:rsidRPr="00880AAA" w:rsidRDefault="00880AAA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10 000,00</w:t>
            </w:r>
          </w:p>
        </w:tc>
        <w:tc>
          <w:tcPr>
            <w:tcW w:w="1559" w:type="dxa"/>
            <w:vAlign w:val="center"/>
          </w:tcPr>
          <w:p w14:paraId="25B60E9C" w14:textId="311D8A4B" w:rsidR="00325411" w:rsidRPr="00880AAA" w:rsidRDefault="00880AAA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II-IV kwartał 2026</w:t>
            </w:r>
          </w:p>
        </w:tc>
        <w:tc>
          <w:tcPr>
            <w:tcW w:w="2126" w:type="dxa"/>
            <w:vAlign w:val="center"/>
          </w:tcPr>
          <w:p w14:paraId="4A191235" w14:textId="210940B9" w:rsidR="00325411" w:rsidRPr="00880AAA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Departament Ochrony Środowiska</w:t>
            </w:r>
          </w:p>
        </w:tc>
        <w:tc>
          <w:tcPr>
            <w:tcW w:w="978" w:type="dxa"/>
            <w:vAlign w:val="center"/>
          </w:tcPr>
          <w:p w14:paraId="3EDC546B" w14:textId="752B9FE4" w:rsidR="00325411" w:rsidRPr="00880AAA" w:rsidRDefault="00880AAA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880AAA">
              <w:rPr>
                <w:rFonts w:cstheme="minorHAnsi"/>
                <w:sz w:val="18"/>
                <w:szCs w:val="20"/>
              </w:rPr>
              <w:t>4,7,10,14</w:t>
            </w:r>
          </w:p>
        </w:tc>
      </w:tr>
      <w:tr w:rsidR="003419E3" w:rsidRPr="003419E3" w14:paraId="160B31F5" w14:textId="77777777" w:rsidTr="00CE27BF">
        <w:trPr>
          <w:trHeight w:val="149"/>
        </w:trPr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38D31CF8" w14:textId="1027010F" w:rsidR="00051F5C" w:rsidRPr="003419E3" w:rsidRDefault="009012B9" w:rsidP="009012B9">
            <w:pPr>
              <w:pStyle w:val="Akapitzlist"/>
              <w:spacing w:before="0" w:beforeAutospacing="0" w:after="0" w:afterAutospacing="0"/>
              <w:ind w:left="720" w:right="-108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11.</w:t>
            </w:r>
            <w:r w:rsidR="00C71760">
              <w:rPr>
                <w:rFonts w:cstheme="minorHAnsi"/>
                <w:b/>
                <w:sz w:val="18"/>
                <w:szCs w:val="20"/>
              </w:rPr>
              <w:t>Turystyka i krajoznawstwo</w:t>
            </w:r>
          </w:p>
        </w:tc>
      </w:tr>
      <w:tr w:rsidR="00325411" w:rsidRPr="003419E3" w14:paraId="3EA3F52C" w14:textId="77777777" w:rsidTr="00102B0A">
        <w:tc>
          <w:tcPr>
            <w:tcW w:w="697" w:type="dxa"/>
            <w:vAlign w:val="center"/>
          </w:tcPr>
          <w:p w14:paraId="46885201" w14:textId="02EA8B90" w:rsidR="00325411" w:rsidRPr="003419E3" w:rsidRDefault="00325411" w:rsidP="00CE27BF">
            <w:pPr>
              <w:ind w:right="-108"/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1</w:t>
            </w:r>
            <w:r w:rsidR="00A03D94">
              <w:rPr>
                <w:rFonts w:cstheme="minorHAnsi"/>
                <w:sz w:val="18"/>
                <w:szCs w:val="20"/>
              </w:rPr>
              <w:t>1</w:t>
            </w:r>
            <w:r w:rsidRPr="003419E3">
              <w:rPr>
                <w:rFonts w:cstheme="minorHAnsi"/>
                <w:sz w:val="18"/>
                <w:szCs w:val="20"/>
              </w:rPr>
              <w:t>.1</w:t>
            </w:r>
          </w:p>
        </w:tc>
        <w:tc>
          <w:tcPr>
            <w:tcW w:w="2842" w:type="dxa"/>
            <w:vAlign w:val="center"/>
          </w:tcPr>
          <w:p w14:paraId="76BECD92" w14:textId="70D987D3" w:rsidR="008B13FC" w:rsidRPr="003419E3" w:rsidRDefault="00325411" w:rsidP="00CE27BF">
            <w:pPr>
              <w:rPr>
                <w:rFonts w:cstheme="minorHAnsi"/>
                <w:sz w:val="18"/>
                <w:szCs w:val="20"/>
              </w:rPr>
            </w:pPr>
            <w:r w:rsidRPr="00C30E59">
              <w:rPr>
                <w:rFonts w:cstheme="minorHAnsi"/>
                <w:sz w:val="18"/>
                <w:szCs w:val="20"/>
              </w:rPr>
              <w:t>Zadania związane z rozwojem i promocją turystyki w zakresie wynikającym z zapisów „Strategii rozwoju i komunikacji marketingowej turystyki województwa podkarpackiego</w:t>
            </w:r>
            <w:r w:rsidR="00C30E59" w:rsidRPr="00C30E59">
              <w:rPr>
                <w:rFonts w:cstheme="minorHAnsi"/>
                <w:sz w:val="18"/>
                <w:szCs w:val="20"/>
              </w:rPr>
              <w:t>”</w:t>
            </w:r>
          </w:p>
        </w:tc>
        <w:tc>
          <w:tcPr>
            <w:tcW w:w="992" w:type="dxa"/>
            <w:vAlign w:val="center"/>
          </w:tcPr>
          <w:p w14:paraId="301650DC" w14:textId="7B5F1864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p</w:t>
            </w:r>
            <w:r w:rsidRPr="003419E3">
              <w:rPr>
                <w:rFonts w:cstheme="minorHAnsi"/>
                <w:sz w:val="18"/>
                <w:szCs w:val="20"/>
              </w:rPr>
              <w:t>kt 18</w:t>
            </w:r>
          </w:p>
        </w:tc>
        <w:tc>
          <w:tcPr>
            <w:tcW w:w="2268" w:type="dxa"/>
            <w:vAlign w:val="center"/>
          </w:tcPr>
          <w:p w14:paraId="6328C79C" w14:textId="2312CC35" w:rsidR="00325411" w:rsidRPr="003419E3" w:rsidRDefault="00325411" w:rsidP="002E036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Zlecenie realizacji zadań publicznych w trybie otwartych konkursów ofert</w:t>
            </w:r>
          </w:p>
        </w:tc>
        <w:tc>
          <w:tcPr>
            <w:tcW w:w="2835" w:type="dxa"/>
            <w:vAlign w:val="center"/>
          </w:tcPr>
          <w:p w14:paraId="2E7E94A6" w14:textId="3F0A65F2" w:rsidR="00325411" w:rsidRPr="003419E3" w:rsidRDefault="00325411" w:rsidP="002E036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Brak</w:t>
            </w:r>
          </w:p>
        </w:tc>
        <w:tc>
          <w:tcPr>
            <w:tcW w:w="1418" w:type="dxa"/>
            <w:vAlign w:val="center"/>
          </w:tcPr>
          <w:p w14:paraId="49196A23" w14:textId="4388650F" w:rsidR="00325411" w:rsidRPr="003419E3" w:rsidRDefault="000A2EAC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2 247 000,00</w:t>
            </w:r>
          </w:p>
        </w:tc>
        <w:tc>
          <w:tcPr>
            <w:tcW w:w="1559" w:type="dxa"/>
            <w:vAlign w:val="center"/>
          </w:tcPr>
          <w:p w14:paraId="6F09A5A4" w14:textId="051DA633" w:rsidR="00325411" w:rsidRPr="003419E3" w:rsidRDefault="000A2EAC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I/II kwartał 2026</w:t>
            </w:r>
          </w:p>
        </w:tc>
        <w:tc>
          <w:tcPr>
            <w:tcW w:w="2126" w:type="dxa"/>
            <w:vAlign w:val="center"/>
          </w:tcPr>
          <w:p w14:paraId="7220F455" w14:textId="6E8BCE7C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Departament Promocji i Turystyki</w:t>
            </w:r>
          </w:p>
        </w:tc>
        <w:tc>
          <w:tcPr>
            <w:tcW w:w="978" w:type="dxa"/>
            <w:vAlign w:val="center"/>
          </w:tcPr>
          <w:p w14:paraId="754A4E1F" w14:textId="0D202895" w:rsidR="00454C59" w:rsidRPr="003419E3" w:rsidRDefault="002B6E77" w:rsidP="00454C59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1,2,3,4,5,6,9,10,11,12,13,15,16,18,19,20</w:t>
            </w:r>
          </w:p>
        </w:tc>
      </w:tr>
      <w:tr w:rsidR="008E209E" w:rsidRPr="003419E3" w14:paraId="7BFD5018" w14:textId="77777777" w:rsidTr="00901011">
        <w:trPr>
          <w:trHeight w:val="132"/>
        </w:trPr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6BCEEA3E" w14:textId="675A74EC" w:rsidR="00901011" w:rsidRPr="00901011" w:rsidRDefault="00C71760" w:rsidP="00C71760">
            <w:pPr>
              <w:pStyle w:val="Akapitzlist"/>
              <w:ind w:left="720"/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20"/>
              </w:rPr>
              <w:t>1</w:t>
            </w:r>
            <w:r w:rsidR="009012B9">
              <w:rPr>
                <w:rFonts w:cstheme="minorHAnsi"/>
                <w:b/>
                <w:bCs/>
                <w:sz w:val="18"/>
                <w:szCs w:val="20"/>
              </w:rPr>
              <w:t>2.</w:t>
            </w:r>
            <w:r>
              <w:rPr>
                <w:rFonts w:cstheme="minorHAnsi"/>
                <w:b/>
                <w:bCs/>
                <w:sz w:val="18"/>
                <w:szCs w:val="20"/>
              </w:rPr>
              <w:t>Ratownictwo i ochrona ludności</w:t>
            </w:r>
          </w:p>
        </w:tc>
      </w:tr>
      <w:tr w:rsidR="00325411" w:rsidRPr="003419E3" w14:paraId="23480BAF" w14:textId="77777777" w:rsidTr="00454C59">
        <w:trPr>
          <w:trHeight w:val="103"/>
        </w:trPr>
        <w:tc>
          <w:tcPr>
            <w:tcW w:w="697" w:type="dxa"/>
            <w:vAlign w:val="center"/>
          </w:tcPr>
          <w:p w14:paraId="653EC9D5" w14:textId="37854278" w:rsidR="00325411" w:rsidRPr="003419E3" w:rsidRDefault="00325411" w:rsidP="00CE27BF">
            <w:pPr>
              <w:ind w:right="-108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</w:t>
            </w:r>
            <w:r w:rsidR="00A03D94">
              <w:rPr>
                <w:rFonts w:cstheme="minorHAnsi"/>
                <w:sz w:val="18"/>
                <w:szCs w:val="20"/>
              </w:rPr>
              <w:t>2</w:t>
            </w:r>
            <w:r>
              <w:rPr>
                <w:rFonts w:cstheme="minorHAnsi"/>
                <w:sz w:val="18"/>
                <w:szCs w:val="20"/>
              </w:rPr>
              <w:t>.</w:t>
            </w:r>
            <w:r w:rsidR="00A03D94">
              <w:rPr>
                <w:rFonts w:cstheme="minorHAnsi"/>
                <w:sz w:val="18"/>
                <w:szCs w:val="20"/>
              </w:rPr>
              <w:t>1</w:t>
            </w:r>
          </w:p>
        </w:tc>
        <w:tc>
          <w:tcPr>
            <w:tcW w:w="2842" w:type="dxa"/>
            <w:vAlign w:val="center"/>
          </w:tcPr>
          <w:p w14:paraId="34D1CBB8" w14:textId="20AF654F" w:rsidR="00325411" w:rsidRPr="003419E3" w:rsidRDefault="00325411" w:rsidP="0063703D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Zadania w zakresie ratownictwa górskiego</w:t>
            </w:r>
            <w:r w:rsidR="00F077F5">
              <w:rPr>
                <w:rFonts w:cstheme="minorHAnsi"/>
                <w:sz w:val="18"/>
                <w:szCs w:val="20"/>
              </w:rPr>
              <w:t xml:space="preserve"> i ratownictwa wodnego</w:t>
            </w:r>
          </w:p>
        </w:tc>
        <w:tc>
          <w:tcPr>
            <w:tcW w:w="992" w:type="dxa"/>
            <w:vAlign w:val="center"/>
          </w:tcPr>
          <w:p w14:paraId="6F81156D" w14:textId="46324515" w:rsidR="00325411" w:rsidRPr="003419E3" w:rsidRDefault="007B554F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pkt 19</w:t>
            </w:r>
          </w:p>
        </w:tc>
        <w:tc>
          <w:tcPr>
            <w:tcW w:w="2268" w:type="dxa"/>
            <w:vAlign w:val="center"/>
          </w:tcPr>
          <w:p w14:paraId="461FF0A8" w14:textId="2134FABA" w:rsidR="00325411" w:rsidRPr="003419E3" w:rsidRDefault="00325411" w:rsidP="002E0363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Udzielanie dotacji celowych podmiotom uprawnionym do wykonywania ratownictwa</w:t>
            </w:r>
            <w:r w:rsidR="00F077F5">
              <w:rPr>
                <w:rFonts w:cstheme="minorHAnsi"/>
                <w:sz w:val="18"/>
                <w:szCs w:val="20"/>
              </w:rPr>
              <w:t xml:space="preserve"> górskiego i ratownictwa </w:t>
            </w:r>
            <w:r w:rsidR="00454C59">
              <w:rPr>
                <w:rFonts w:cstheme="minorHAnsi"/>
                <w:sz w:val="18"/>
                <w:szCs w:val="20"/>
              </w:rPr>
              <w:t>w</w:t>
            </w:r>
            <w:r w:rsidR="00F077F5">
              <w:rPr>
                <w:rFonts w:cstheme="minorHAnsi"/>
                <w:sz w:val="18"/>
                <w:szCs w:val="20"/>
              </w:rPr>
              <w:t>odnego</w:t>
            </w:r>
          </w:p>
        </w:tc>
        <w:tc>
          <w:tcPr>
            <w:tcW w:w="2835" w:type="dxa"/>
            <w:vAlign w:val="center"/>
          </w:tcPr>
          <w:p w14:paraId="526032D3" w14:textId="38CB89D0" w:rsidR="00325411" w:rsidRPr="003419E3" w:rsidRDefault="00325411" w:rsidP="002E0363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Bra</w:t>
            </w:r>
            <w:r w:rsidR="001A1FC1">
              <w:rPr>
                <w:rFonts w:cstheme="minorHAnsi"/>
                <w:sz w:val="18"/>
                <w:szCs w:val="20"/>
              </w:rPr>
              <w:t xml:space="preserve">k </w:t>
            </w:r>
          </w:p>
        </w:tc>
        <w:tc>
          <w:tcPr>
            <w:tcW w:w="1418" w:type="dxa"/>
            <w:vAlign w:val="center"/>
          </w:tcPr>
          <w:p w14:paraId="4F8AA1AB" w14:textId="7C5ACEBF" w:rsidR="00325411" w:rsidRPr="003419E3" w:rsidRDefault="000A2EAC" w:rsidP="00901011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="00F077F5">
              <w:rPr>
                <w:rFonts w:cstheme="minorHAnsi"/>
                <w:sz w:val="18"/>
                <w:szCs w:val="20"/>
              </w:rPr>
              <w:t>715 063,00</w:t>
            </w:r>
          </w:p>
        </w:tc>
        <w:tc>
          <w:tcPr>
            <w:tcW w:w="1559" w:type="dxa"/>
            <w:vAlign w:val="center"/>
          </w:tcPr>
          <w:p w14:paraId="1468EEDF" w14:textId="66D414F7" w:rsidR="00325411" w:rsidRPr="003419E3" w:rsidRDefault="000A2EAC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II/III kwartał 2026</w:t>
            </w:r>
          </w:p>
        </w:tc>
        <w:tc>
          <w:tcPr>
            <w:tcW w:w="2126" w:type="dxa"/>
            <w:vAlign w:val="center"/>
          </w:tcPr>
          <w:p w14:paraId="646765D4" w14:textId="112BD8DE" w:rsidR="00325411" w:rsidRPr="003419E3" w:rsidRDefault="00325411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Departament Promocji </w:t>
            </w:r>
            <w:r>
              <w:rPr>
                <w:rFonts w:cstheme="minorHAnsi"/>
                <w:sz w:val="18"/>
                <w:szCs w:val="20"/>
              </w:rPr>
              <w:br/>
              <w:t>i Turystyki</w:t>
            </w:r>
          </w:p>
        </w:tc>
        <w:tc>
          <w:tcPr>
            <w:tcW w:w="978" w:type="dxa"/>
            <w:vAlign w:val="center"/>
          </w:tcPr>
          <w:p w14:paraId="33F08D39" w14:textId="77777777" w:rsidR="00454C59" w:rsidRDefault="00454C59" w:rsidP="00CE27BF">
            <w:pPr>
              <w:jc w:val="center"/>
              <w:rPr>
                <w:rFonts w:cstheme="minorHAnsi"/>
                <w:sz w:val="18"/>
                <w:szCs w:val="20"/>
              </w:rPr>
            </w:pPr>
          </w:p>
          <w:p w14:paraId="0C1DDDFA" w14:textId="08836619" w:rsidR="00325411" w:rsidRDefault="002B6E77" w:rsidP="00CE27BF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1,2,3,4,5,6,9,10,11,12,13,15,16,18,19,20</w:t>
            </w:r>
          </w:p>
          <w:p w14:paraId="6DBA6881" w14:textId="14067B56" w:rsidR="00F077F5" w:rsidRPr="003419E3" w:rsidRDefault="00F077F5" w:rsidP="00CE27BF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3419E3" w:rsidRPr="003419E3" w14:paraId="0EB2C411" w14:textId="77777777" w:rsidTr="00CE27BF"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4112F0F5" w14:textId="62C77581" w:rsidR="00051F5C" w:rsidRPr="00C71760" w:rsidRDefault="00C71760" w:rsidP="00C71760">
            <w:pPr>
              <w:spacing w:after="0"/>
              <w:ind w:left="360" w:right="-108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lastRenderedPageBreak/>
              <w:t>1</w:t>
            </w:r>
            <w:r w:rsidR="009012B9">
              <w:rPr>
                <w:rFonts w:cstheme="minorHAnsi"/>
                <w:b/>
                <w:sz w:val="18"/>
                <w:szCs w:val="20"/>
              </w:rPr>
              <w:t>3.</w:t>
            </w:r>
            <w:r w:rsidR="00051F5C" w:rsidRPr="00C71760">
              <w:rPr>
                <w:rFonts w:cstheme="minorHAnsi"/>
                <w:b/>
                <w:sz w:val="18"/>
                <w:szCs w:val="20"/>
              </w:rPr>
              <w:t>Przeciwdziałania uzależnieniom i patologiom społecznym.</w:t>
            </w:r>
          </w:p>
        </w:tc>
      </w:tr>
      <w:tr w:rsidR="00325411" w:rsidRPr="003419E3" w14:paraId="486F044C" w14:textId="77777777" w:rsidTr="00102B0A">
        <w:tc>
          <w:tcPr>
            <w:tcW w:w="697" w:type="dxa"/>
            <w:vAlign w:val="center"/>
          </w:tcPr>
          <w:p w14:paraId="7B188A94" w14:textId="5EBE8264" w:rsidR="00325411" w:rsidRPr="003419E3" w:rsidRDefault="00325411" w:rsidP="004A3BC9">
            <w:pPr>
              <w:ind w:right="-108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1</w:t>
            </w:r>
            <w:r w:rsidR="00A03D94">
              <w:rPr>
                <w:rFonts w:cstheme="minorHAnsi"/>
                <w:sz w:val="18"/>
                <w:szCs w:val="20"/>
              </w:rPr>
              <w:t>3</w:t>
            </w:r>
            <w:r w:rsidRPr="003419E3">
              <w:rPr>
                <w:rFonts w:cstheme="minorHAnsi"/>
                <w:sz w:val="18"/>
                <w:szCs w:val="20"/>
              </w:rPr>
              <w:t>.1</w:t>
            </w:r>
          </w:p>
        </w:tc>
        <w:tc>
          <w:tcPr>
            <w:tcW w:w="2842" w:type="dxa"/>
            <w:vAlign w:val="center"/>
          </w:tcPr>
          <w:p w14:paraId="2D0C90BA" w14:textId="4D7D7EC0" w:rsidR="00325411" w:rsidRPr="003419E3" w:rsidRDefault="00325411" w:rsidP="0063703D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Zadania z zakresu przeciwdziałania uzależnieniom wynikające z Wojewódzkiego Programu Profilaktyki i Rozwiązywania Problemów Alkoholowych oraz Przeciwdziałania Narkomanii na lata 2022-2030</w:t>
            </w:r>
          </w:p>
        </w:tc>
        <w:tc>
          <w:tcPr>
            <w:tcW w:w="992" w:type="dxa"/>
            <w:vAlign w:val="center"/>
          </w:tcPr>
          <w:p w14:paraId="1737CD97" w14:textId="139773DE" w:rsidR="00325411" w:rsidRPr="003419E3" w:rsidRDefault="00325411" w:rsidP="00DB59E9">
            <w:pPr>
              <w:ind w:left="-122" w:right="-108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p</w:t>
            </w:r>
            <w:r w:rsidRPr="003419E3">
              <w:rPr>
                <w:rFonts w:cstheme="minorHAnsi"/>
                <w:sz w:val="18"/>
                <w:szCs w:val="20"/>
              </w:rPr>
              <w:t>kt 16</w:t>
            </w:r>
          </w:p>
        </w:tc>
        <w:tc>
          <w:tcPr>
            <w:tcW w:w="2268" w:type="dxa"/>
            <w:vAlign w:val="center"/>
          </w:tcPr>
          <w:p w14:paraId="52D6D5F2" w14:textId="136CDBF5" w:rsidR="00325411" w:rsidRPr="003419E3" w:rsidRDefault="00325411" w:rsidP="00E8328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Zlecanie realizacji zadań publicznych w trybie otwartych konkursów ofert oraz w trybie pozakonkursowym</w:t>
            </w:r>
          </w:p>
        </w:tc>
        <w:tc>
          <w:tcPr>
            <w:tcW w:w="2835" w:type="dxa"/>
            <w:vAlign w:val="center"/>
          </w:tcPr>
          <w:p w14:paraId="1535229C" w14:textId="77777777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>- wzajemne informowanie się o planowanych kierunkach działalności;</w:t>
            </w:r>
          </w:p>
          <w:p w14:paraId="3BDD79EA" w14:textId="77777777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>- konsultowanie z podmiotami Programu projektów aktów normatywnych w dziedzinach dotyczących działalności statutowej tych organizacji;</w:t>
            </w:r>
          </w:p>
          <w:p w14:paraId="08443D17" w14:textId="2838067B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>- konsultowanie z Radą projektów aktów normatywnych dotyczących sfery zadań publicznych, o której mowa w art.4;</w:t>
            </w:r>
          </w:p>
          <w:p w14:paraId="66CECDA7" w14:textId="7EDE10D0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>- organizowanie i współorganizowanie przedsięwzięć mających na celu rozwój podmiotów Programu oraz ich profesjonalizację, w tym m.in., organizowanie szkoleń, warsztatów, konferencji;</w:t>
            </w:r>
          </w:p>
          <w:p w14:paraId="23CE3595" w14:textId="4C7E348B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- prowadzenie doradztwa, udzielanie pomocy merytorycznej; </w:t>
            </w:r>
          </w:p>
          <w:p w14:paraId="033FD3E0" w14:textId="77777777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>- publikowanie na stronach internetowych Urzędu informacji ważnych dla podmiotów Programu;</w:t>
            </w:r>
          </w:p>
          <w:p w14:paraId="7D23371F" w14:textId="533B0A6D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lastRenderedPageBreak/>
              <w:t>- popularyzowanie i promowanie działalności prowadzonej przez podmioty Programu.</w:t>
            </w:r>
          </w:p>
        </w:tc>
        <w:tc>
          <w:tcPr>
            <w:tcW w:w="1418" w:type="dxa"/>
            <w:vAlign w:val="center"/>
          </w:tcPr>
          <w:p w14:paraId="4B06A243" w14:textId="39B60837" w:rsidR="00325411" w:rsidRPr="003419E3" w:rsidRDefault="00C7312C" w:rsidP="00DB59E9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lastRenderedPageBreak/>
              <w:t>600 000,00</w:t>
            </w:r>
          </w:p>
        </w:tc>
        <w:tc>
          <w:tcPr>
            <w:tcW w:w="1559" w:type="dxa"/>
            <w:vAlign w:val="center"/>
          </w:tcPr>
          <w:p w14:paraId="588BC3DF" w14:textId="7ECA449B" w:rsidR="00325411" w:rsidRPr="003419E3" w:rsidRDefault="00C7312C" w:rsidP="00DB59E9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 kwartał 2026</w:t>
            </w:r>
          </w:p>
        </w:tc>
        <w:tc>
          <w:tcPr>
            <w:tcW w:w="2126" w:type="dxa"/>
            <w:vAlign w:val="center"/>
          </w:tcPr>
          <w:p w14:paraId="0E2E44AF" w14:textId="0E0AE935" w:rsidR="00325411" w:rsidRPr="003419E3" w:rsidRDefault="00325411" w:rsidP="00DB59E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 xml:space="preserve">Regionalny Ośrodek Polityki Społecznej </w:t>
            </w:r>
            <w:r w:rsidRPr="003419E3">
              <w:rPr>
                <w:rFonts w:cstheme="minorHAnsi"/>
                <w:sz w:val="18"/>
                <w:szCs w:val="20"/>
              </w:rPr>
              <w:br/>
              <w:t>w Rzeszowie</w:t>
            </w:r>
          </w:p>
        </w:tc>
        <w:tc>
          <w:tcPr>
            <w:tcW w:w="978" w:type="dxa"/>
            <w:vAlign w:val="center"/>
          </w:tcPr>
          <w:p w14:paraId="200DB1E9" w14:textId="02B14934" w:rsidR="00325411" w:rsidRPr="003419E3" w:rsidRDefault="00C7312C" w:rsidP="00DB59E9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1,2,3,4,5,6,7,9,10, 13,14,15,16,18,19, 20</w:t>
            </w:r>
          </w:p>
        </w:tc>
      </w:tr>
      <w:tr w:rsidR="00325411" w:rsidRPr="003419E3" w14:paraId="79A57C2E" w14:textId="77777777" w:rsidTr="00102B0A">
        <w:tc>
          <w:tcPr>
            <w:tcW w:w="697" w:type="dxa"/>
            <w:vAlign w:val="center"/>
          </w:tcPr>
          <w:p w14:paraId="0645B243" w14:textId="1CEC9A05" w:rsidR="00325411" w:rsidRPr="003419E3" w:rsidRDefault="00325411" w:rsidP="004A3BC9">
            <w:pPr>
              <w:ind w:right="-108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1</w:t>
            </w:r>
            <w:r w:rsidR="00A03D94">
              <w:rPr>
                <w:rFonts w:cstheme="minorHAnsi"/>
                <w:sz w:val="18"/>
                <w:szCs w:val="20"/>
              </w:rPr>
              <w:t>3</w:t>
            </w:r>
            <w:r w:rsidRPr="003419E3">
              <w:rPr>
                <w:rFonts w:cstheme="minorHAnsi"/>
                <w:sz w:val="18"/>
                <w:szCs w:val="20"/>
              </w:rPr>
              <w:t>.2</w:t>
            </w:r>
          </w:p>
        </w:tc>
        <w:tc>
          <w:tcPr>
            <w:tcW w:w="2842" w:type="dxa"/>
            <w:vAlign w:val="center"/>
          </w:tcPr>
          <w:p w14:paraId="3AD46771" w14:textId="4BDB9C21" w:rsidR="00325411" w:rsidRPr="003419E3" w:rsidRDefault="00325411" w:rsidP="00DB59E9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Zadania z zakresu przeciwdziałania przemocy domowej wynikające z „Wojewódzkiego Programu Przeciwdziałania Przemocy Domowej na lata 2024-2030”</w:t>
            </w:r>
          </w:p>
        </w:tc>
        <w:tc>
          <w:tcPr>
            <w:tcW w:w="992" w:type="dxa"/>
            <w:vAlign w:val="center"/>
          </w:tcPr>
          <w:p w14:paraId="01912F40" w14:textId="18FB3823" w:rsidR="00325411" w:rsidRPr="003419E3" w:rsidRDefault="00325411" w:rsidP="00DB59E9">
            <w:pPr>
              <w:ind w:left="-122" w:right="-108"/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pkt 16</w:t>
            </w:r>
          </w:p>
        </w:tc>
        <w:tc>
          <w:tcPr>
            <w:tcW w:w="2268" w:type="dxa"/>
            <w:vAlign w:val="center"/>
          </w:tcPr>
          <w:p w14:paraId="39CE4B85" w14:textId="093CF283" w:rsidR="00325411" w:rsidRPr="003419E3" w:rsidRDefault="00325411" w:rsidP="00E8328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Zlecanie realizacji zadań publicznych w trybie otwartych konkursów ofert oraz w trybie pozakonkursowym</w:t>
            </w:r>
          </w:p>
        </w:tc>
        <w:tc>
          <w:tcPr>
            <w:tcW w:w="2835" w:type="dxa"/>
            <w:vAlign w:val="center"/>
          </w:tcPr>
          <w:p w14:paraId="734324E5" w14:textId="60BD1EE3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>- wzajemne informowanie się o planowanych kierunkach działalności;</w:t>
            </w:r>
          </w:p>
          <w:p w14:paraId="3532FD77" w14:textId="77777777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- konsultowanie z podmiotami Programu projektów aktów normatywnych w dziedzinach </w:t>
            </w:r>
          </w:p>
          <w:p w14:paraId="6A646014" w14:textId="623F65D8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>dotyczących działalności statutowej tych organizacji;</w:t>
            </w:r>
          </w:p>
          <w:p w14:paraId="4464F420" w14:textId="3641AA5E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>- konsultowanie z Radą projektów aktów normatywnych dotyczących sfery zadań publicznych o której mowa w art. 4;</w:t>
            </w:r>
          </w:p>
          <w:p w14:paraId="5E0762C3" w14:textId="18833BBF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- organizowanie i współorganizowanie przedsięwzięć mających na celu rozwój podmiotów Programu oraz ich profesjonalizację, w tym m.in. organizowanie szkoleń, warsztatów, konferencji; </w:t>
            </w:r>
          </w:p>
          <w:p w14:paraId="4156F412" w14:textId="1B483472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- prowadzenie doradztwa, udzielanie pomocy merytorycznej; </w:t>
            </w:r>
          </w:p>
          <w:p w14:paraId="6869259E" w14:textId="168C0E98" w:rsidR="00325411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lastRenderedPageBreak/>
              <w:t>- publikowanie na stronach internetowych Urzędu informacji ważnych dla podmiotów Programu;</w:t>
            </w:r>
          </w:p>
          <w:p w14:paraId="3A33F9AC" w14:textId="08383EC9" w:rsidR="002B6E77" w:rsidRPr="003419E3" w:rsidRDefault="00325411" w:rsidP="00DB59E9">
            <w:pPr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>- popularyzowanie i promowanie działalności prowadzonej przez podmioty Program</w:t>
            </w:r>
            <w:r w:rsidR="00242161">
              <w:rPr>
                <w:rFonts w:eastAsia="Times New Roman" w:cstheme="minorHAnsi"/>
                <w:sz w:val="18"/>
                <w:szCs w:val="20"/>
                <w:lang w:eastAsia="pl-PL"/>
              </w:rPr>
              <w:t>u</w:t>
            </w:r>
          </w:p>
        </w:tc>
        <w:tc>
          <w:tcPr>
            <w:tcW w:w="1418" w:type="dxa"/>
            <w:vAlign w:val="center"/>
          </w:tcPr>
          <w:p w14:paraId="76FDFDF1" w14:textId="05FB83ED" w:rsidR="00325411" w:rsidRPr="003419E3" w:rsidRDefault="00C7312C" w:rsidP="00DB59E9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lastRenderedPageBreak/>
              <w:t xml:space="preserve">400 000,00 </w:t>
            </w:r>
          </w:p>
        </w:tc>
        <w:tc>
          <w:tcPr>
            <w:tcW w:w="1559" w:type="dxa"/>
            <w:vAlign w:val="center"/>
          </w:tcPr>
          <w:p w14:paraId="09040B2D" w14:textId="7A255941" w:rsidR="00325411" w:rsidRPr="003419E3" w:rsidRDefault="00C7312C" w:rsidP="00DB59E9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I/II kwartał</w:t>
            </w:r>
          </w:p>
        </w:tc>
        <w:tc>
          <w:tcPr>
            <w:tcW w:w="2126" w:type="dxa"/>
            <w:vAlign w:val="center"/>
          </w:tcPr>
          <w:p w14:paraId="1C397EB4" w14:textId="51B8336E" w:rsidR="00325411" w:rsidRPr="003419E3" w:rsidRDefault="00325411" w:rsidP="00DB59E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 xml:space="preserve">Regionalny Ośrodek Polityki Społecznej </w:t>
            </w:r>
            <w:r>
              <w:rPr>
                <w:rFonts w:cstheme="minorHAnsi"/>
                <w:sz w:val="18"/>
                <w:szCs w:val="20"/>
              </w:rPr>
              <w:br/>
            </w:r>
            <w:r w:rsidRPr="003419E3">
              <w:rPr>
                <w:rFonts w:cstheme="minorHAnsi"/>
                <w:sz w:val="18"/>
                <w:szCs w:val="20"/>
              </w:rPr>
              <w:t>w Rzeszowie</w:t>
            </w:r>
          </w:p>
        </w:tc>
        <w:tc>
          <w:tcPr>
            <w:tcW w:w="978" w:type="dxa"/>
            <w:vAlign w:val="center"/>
          </w:tcPr>
          <w:p w14:paraId="64BE7543" w14:textId="172E175B" w:rsidR="00325411" w:rsidRPr="003419E3" w:rsidRDefault="00C7312C" w:rsidP="00DB59E9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1,2,3,4,5,6,7,9,10, 11,12,13,14,15,16,18,19,20</w:t>
            </w:r>
          </w:p>
        </w:tc>
      </w:tr>
      <w:tr w:rsidR="003419E3" w:rsidRPr="003419E3" w14:paraId="17C1272A" w14:textId="77777777" w:rsidTr="00CE27BF"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7ECCF432" w14:textId="7BD4875E" w:rsidR="00B932B7" w:rsidRPr="007531EE" w:rsidRDefault="007531EE" w:rsidP="007531EE">
            <w:pPr>
              <w:spacing w:after="0"/>
              <w:ind w:left="720" w:right="-108"/>
              <w:contextualSpacing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1</w:t>
            </w:r>
            <w:r w:rsidR="009012B9">
              <w:rPr>
                <w:rFonts w:cstheme="minorHAnsi"/>
                <w:b/>
                <w:sz w:val="18"/>
                <w:szCs w:val="20"/>
              </w:rPr>
              <w:t>4.</w:t>
            </w:r>
            <w:r w:rsidR="00B932B7" w:rsidRPr="007531EE">
              <w:rPr>
                <w:rFonts w:cstheme="minorHAnsi"/>
                <w:b/>
                <w:sz w:val="18"/>
                <w:szCs w:val="20"/>
              </w:rPr>
              <w:t>Działalności na rzecz organizacji pozarządowych oraz podmiotów wymienionych w art. 3 ust. 3,</w:t>
            </w:r>
          </w:p>
        </w:tc>
      </w:tr>
      <w:tr w:rsidR="00325411" w:rsidRPr="003419E3" w14:paraId="69BF923F" w14:textId="77777777" w:rsidTr="00102B0A">
        <w:tc>
          <w:tcPr>
            <w:tcW w:w="697" w:type="dxa"/>
            <w:vAlign w:val="center"/>
          </w:tcPr>
          <w:p w14:paraId="6808399E" w14:textId="076C8491" w:rsidR="00325411" w:rsidRPr="003419E3" w:rsidRDefault="00325411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1</w:t>
            </w:r>
            <w:r w:rsidR="00A03D94">
              <w:rPr>
                <w:rFonts w:cstheme="minorHAnsi"/>
                <w:sz w:val="18"/>
                <w:szCs w:val="20"/>
              </w:rPr>
              <w:t>4.</w:t>
            </w:r>
            <w:r w:rsidRPr="003419E3">
              <w:rPr>
                <w:rFonts w:cstheme="minorHAnsi"/>
                <w:sz w:val="18"/>
                <w:szCs w:val="20"/>
              </w:rPr>
              <w:t>1</w:t>
            </w:r>
          </w:p>
        </w:tc>
        <w:tc>
          <w:tcPr>
            <w:tcW w:w="2842" w:type="dxa"/>
            <w:vAlign w:val="center"/>
          </w:tcPr>
          <w:p w14:paraId="1E97478E" w14:textId="667CFDC9" w:rsidR="00325411" w:rsidRPr="003419E3" w:rsidRDefault="00325411" w:rsidP="0063703D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Wsparcie realizacji zadań własnych realizowanych przez organizacje z udziałem środków zewnętrznych – „wkład własny”</w:t>
            </w:r>
          </w:p>
        </w:tc>
        <w:tc>
          <w:tcPr>
            <w:tcW w:w="992" w:type="dxa"/>
            <w:vAlign w:val="center"/>
          </w:tcPr>
          <w:p w14:paraId="2CA0CE4E" w14:textId="19A3E597" w:rsidR="00325411" w:rsidRPr="003419E3" w:rsidRDefault="00325411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pkt 2,3</w:t>
            </w:r>
          </w:p>
        </w:tc>
        <w:tc>
          <w:tcPr>
            <w:tcW w:w="2268" w:type="dxa"/>
            <w:vAlign w:val="center"/>
          </w:tcPr>
          <w:p w14:paraId="30175743" w14:textId="40168DE0" w:rsidR="00325411" w:rsidRPr="003419E3" w:rsidRDefault="00325411" w:rsidP="005371AD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Zlecanie realizacji zadań publicznych w trybie otwartych konkursów</w:t>
            </w:r>
          </w:p>
        </w:tc>
        <w:tc>
          <w:tcPr>
            <w:tcW w:w="2835" w:type="dxa"/>
            <w:vAlign w:val="center"/>
          </w:tcPr>
          <w:p w14:paraId="0A7B5F6A" w14:textId="2D3F53CB" w:rsidR="00325411" w:rsidRPr="003419E3" w:rsidRDefault="00325411" w:rsidP="005371AD">
            <w:pPr>
              <w:jc w:val="center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3419E3">
              <w:rPr>
                <w:rFonts w:eastAsia="Times New Roman" w:cstheme="minorHAnsi"/>
                <w:sz w:val="18"/>
                <w:szCs w:val="20"/>
                <w:lang w:eastAsia="pl-PL"/>
              </w:rPr>
              <w:t>Prowadzenie doradztwa, udzielanie pomocy merytorycznej;</w:t>
            </w:r>
          </w:p>
        </w:tc>
        <w:tc>
          <w:tcPr>
            <w:tcW w:w="1418" w:type="dxa"/>
            <w:vAlign w:val="center"/>
          </w:tcPr>
          <w:p w14:paraId="3A081038" w14:textId="56002CEC" w:rsidR="00325411" w:rsidRPr="003419E3" w:rsidRDefault="00C7312C" w:rsidP="00B9633A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805CC">
              <w:rPr>
                <w:rFonts w:cstheme="minorHAnsi"/>
                <w:color w:val="000000" w:themeColor="text1"/>
                <w:sz w:val="18"/>
                <w:szCs w:val="20"/>
              </w:rPr>
              <w:t>2</w:t>
            </w:r>
            <w:r w:rsidR="003805CC" w:rsidRPr="003805CC">
              <w:rPr>
                <w:rFonts w:cstheme="minorHAnsi"/>
                <w:color w:val="000000" w:themeColor="text1"/>
                <w:sz w:val="18"/>
                <w:szCs w:val="20"/>
              </w:rPr>
              <w:t>0</w:t>
            </w:r>
            <w:r w:rsidRPr="003805CC">
              <w:rPr>
                <w:rFonts w:cstheme="minorHAnsi"/>
                <w:color w:val="000000" w:themeColor="text1"/>
                <w:sz w:val="18"/>
                <w:szCs w:val="20"/>
              </w:rPr>
              <w:t>0 000,00</w:t>
            </w:r>
          </w:p>
        </w:tc>
        <w:tc>
          <w:tcPr>
            <w:tcW w:w="1559" w:type="dxa"/>
            <w:vAlign w:val="center"/>
          </w:tcPr>
          <w:p w14:paraId="6262FC59" w14:textId="052856A3" w:rsidR="00325411" w:rsidRPr="003419E3" w:rsidRDefault="0041521B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 kwartał 2026</w:t>
            </w:r>
          </w:p>
        </w:tc>
        <w:tc>
          <w:tcPr>
            <w:tcW w:w="2126" w:type="dxa"/>
            <w:vAlign w:val="center"/>
          </w:tcPr>
          <w:p w14:paraId="31ADF0CD" w14:textId="32CC75DD" w:rsidR="00325411" w:rsidRPr="003419E3" w:rsidRDefault="00325411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Kancelaria Zarządu</w:t>
            </w:r>
          </w:p>
        </w:tc>
        <w:tc>
          <w:tcPr>
            <w:tcW w:w="978" w:type="dxa"/>
            <w:vAlign w:val="center"/>
          </w:tcPr>
          <w:p w14:paraId="78FBAA42" w14:textId="0607FC3F" w:rsidR="00325411" w:rsidRPr="003419E3" w:rsidRDefault="002B6E77" w:rsidP="00F71D7B">
            <w:pPr>
              <w:jc w:val="center"/>
              <w:rPr>
                <w:rFonts w:cstheme="minorHAnsi"/>
                <w:sz w:val="18"/>
                <w:szCs w:val="20"/>
                <w:highlight w:val="yellow"/>
              </w:rPr>
            </w:pPr>
            <w:r>
              <w:rPr>
                <w:rFonts w:cstheme="minorHAnsi"/>
                <w:sz w:val="18"/>
                <w:szCs w:val="20"/>
              </w:rPr>
              <w:t>1,2,3,4,5,6,9,10,11,12,13,15,16,18,19,20</w:t>
            </w:r>
          </w:p>
        </w:tc>
      </w:tr>
      <w:tr w:rsidR="00325411" w:rsidRPr="003419E3" w14:paraId="6DDF859D" w14:textId="77777777" w:rsidTr="00102B0A">
        <w:tc>
          <w:tcPr>
            <w:tcW w:w="697" w:type="dxa"/>
            <w:vAlign w:val="center"/>
          </w:tcPr>
          <w:p w14:paraId="558253E2" w14:textId="01175DC4" w:rsidR="00325411" w:rsidRPr="003419E3" w:rsidRDefault="00325411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1</w:t>
            </w:r>
            <w:r w:rsidR="00A03D94">
              <w:rPr>
                <w:rFonts w:cstheme="minorHAnsi"/>
                <w:sz w:val="18"/>
                <w:szCs w:val="20"/>
              </w:rPr>
              <w:t>4</w:t>
            </w:r>
            <w:r w:rsidRPr="003419E3">
              <w:rPr>
                <w:rFonts w:cstheme="minorHAnsi"/>
                <w:sz w:val="18"/>
                <w:szCs w:val="20"/>
              </w:rPr>
              <w:t>.2</w:t>
            </w:r>
          </w:p>
        </w:tc>
        <w:tc>
          <w:tcPr>
            <w:tcW w:w="2842" w:type="dxa"/>
            <w:vAlign w:val="center"/>
          </w:tcPr>
          <w:p w14:paraId="03D8DC9F" w14:textId="0772EFC6" w:rsidR="00325411" w:rsidRPr="003419E3" w:rsidRDefault="00325411" w:rsidP="0063703D">
            <w:pPr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Konkurs o nagrodę Marszałka Województwa Podkarpackiego „NGO Wysokich Lotów”</w:t>
            </w:r>
          </w:p>
        </w:tc>
        <w:tc>
          <w:tcPr>
            <w:tcW w:w="992" w:type="dxa"/>
            <w:vAlign w:val="center"/>
          </w:tcPr>
          <w:p w14:paraId="3194793C" w14:textId="237A1D4A" w:rsidR="00325411" w:rsidRPr="003419E3" w:rsidRDefault="00325411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pkt 3</w:t>
            </w:r>
          </w:p>
        </w:tc>
        <w:tc>
          <w:tcPr>
            <w:tcW w:w="2268" w:type="dxa"/>
            <w:vAlign w:val="center"/>
          </w:tcPr>
          <w:p w14:paraId="27FBB27D" w14:textId="7F72FA66" w:rsidR="00325411" w:rsidRPr="003419E3" w:rsidRDefault="00325411" w:rsidP="004D4E26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Ogłoszenie naboru wniosków w ramach konkursu.</w:t>
            </w:r>
          </w:p>
        </w:tc>
        <w:tc>
          <w:tcPr>
            <w:tcW w:w="2835" w:type="dxa"/>
            <w:vAlign w:val="center"/>
          </w:tcPr>
          <w:p w14:paraId="7DFB2805" w14:textId="52BDA137" w:rsidR="00325411" w:rsidRPr="003419E3" w:rsidRDefault="004D4E26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Brak</w:t>
            </w:r>
          </w:p>
        </w:tc>
        <w:tc>
          <w:tcPr>
            <w:tcW w:w="1418" w:type="dxa"/>
            <w:vAlign w:val="center"/>
          </w:tcPr>
          <w:p w14:paraId="273B3404" w14:textId="3E3EEE5F" w:rsidR="00325411" w:rsidRPr="003419E3" w:rsidRDefault="00C7312C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6A0D78">
              <w:rPr>
                <w:rFonts w:cstheme="minorHAnsi"/>
                <w:sz w:val="18"/>
                <w:szCs w:val="20"/>
              </w:rPr>
              <w:t>80 000,00</w:t>
            </w:r>
          </w:p>
        </w:tc>
        <w:tc>
          <w:tcPr>
            <w:tcW w:w="1559" w:type="dxa"/>
            <w:vAlign w:val="center"/>
          </w:tcPr>
          <w:p w14:paraId="25473C05" w14:textId="68E2DA63" w:rsidR="00325411" w:rsidRPr="003419E3" w:rsidRDefault="0041521B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II kwartał 2026</w:t>
            </w:r>
          </w:p>
        </w:tc>
        <w:tc>
          <w:tcPr>
            <w:tcW w:w="2126" w:type="dxa"/>
            <w:vAlign w:val="center"/>
          </w:tcPr>
          <w:p w14:paraId="1220E590" w14:textId="09E35D69" w:rsidR="00325411" w:rsidRPr="003419E3" w:rsidRDefault="00325411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419E3">
              <w:rPr>
                <w:rFonts w:cstheme="minorHAnsi"/>
                <w:sz w:val="18"/>
                <w:szCs w:val="20"/>
              </w:rPr>
              <w:t>Kancelaria Zarządu</w:t>
            </w:r>
          </w:p>
        </w:tc>
        <w:tc>
          <w:tcPr>
            <w:tcW w:w="978" w:type="dxa"/>
            <w:vAlign w:val="center"/>
          </w:tcPr>
          <w:p w14:paraId="13137E43" w14:textId="22C2A483" w:rsidR="00325411" w:rsidRPr="003419E3" w:rsidRDefault="002B6E77" w:rsidP="00F71D7B">
            <w:pPr>
              <w:jc w:val="center"/>
              <w:rPr>
                <w:rFonts w:cstheme="minorHAnsi"/>
                <w:sz w:val="18"/>
                <w:szCs w:val="20"/>
                <w:highlight w:val="yellow"/>
              </w:rPr>
            </w:pPr>
            <w:r w:rsidRPr="002B6E77">
              <w:rPr>
                <w:rFonts w:cstheme="minorHAnsi"/>
                <w:sz w:val="18"/>
                <w:szCs w:val="20"/>
              </w:rPr>
              <w:t>3,5</w:t>
            </w:r>
          </w:p>
        </w:tc>
      </w:tr>
      <w:tr w:rsidR="00325411" w:rsidRPr="003419E3" w14:paraId="367709B8" w14:textId="77777777" w:rsidTr="00102B0A">
        <w:tc>
          <w:tcPr>
            <w:tcW w:w="697" w:type="dxa"/>
            <w:vAlign w:val="center"/>
          </w:tcPr>
          <w:p w14:paraId="22A51DA8" w14:textId="35C357E5" w:rsidR="00325411" w:rsidRPr="003419E3" w:rsidRDefault="00325411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</w:t>
            </w:r>
            <w:r w:rsidR="00A03D94">
              <w:rPr>
                <w:rFonts w:cstheme="minorHAnsi"/>
                <w:sz w:val="18"/>
                <w:szCs w:val="20"/>
              </w:rPr>
              <w:t>4</w:t>
            </w:r>
            <w:r>
              <w:rPr>
                <w:rFonts w:cstheme="minorHAnsi"/>
                <w:sz w:val="18"/>
                <w:szCs w:val="20"/>
              </w:rPr>
              <w:t>.3</w:t>
            </w:r>
          </w:p>
        </w:tc>
        <w:tc>
          <w:tcPr>
            <w:tcW w:w="2842" w:type="dxa"/>
            <w:vAlign w:val="center"/>
          </w:tcPr>
          <w:p w14:paraId="336F7E57" w14:textId="1671985E" w:rsidR="002B6E77" w:rsidRPr="009035DB" w:rsidRDefault="00325411" w:rsidP="0063703D">
            <w:pPr>
              <w:rPr>
                <w:rFonts w:cstheme="minorHAnsi"/>
                <w:sz w:val="18"/>
                <w:szCs w:val="20"/>
              </w:rPr>
            </w:pPr>
            <w:r w:rsidRPr="009035DB">
              <w:rPr>
                <w:rFonts w:cstheme="minorHAnsi"/>
                <w:sz w:val="18"/>
                <w:szCs w:val="20"/>
              </w:rPr>
              <w:t xml:space="preserve">Realizacja działań w ramach budowania potencjału partnerów społeczeństwa obywatelskiego tzw. </w:t>
            </w:r>
            <w:proofErr w:type="spellStart"/>
            <w:r w:rsidRPr="009035DB">
              <w:rPr>
                <w:rFonts w:cstheme="minorHAnsi"/>
                <w:sz w:val="18"/>
                <w:szCs w:val="20"/>
              </w:rPr>
              <w:t>capacity</w:t>
            </w:r>
            <w:proofErr w:type="spellEnd"/>
            <w:r w:rsidRPr="009035DB">
              <w:rPr>
                <w:rFonts w:cstheme="minorHAnsi"/>
                <w:sz w:val="18"/>
                <w:szCs w:val="20"/>
              </w:rPr>
              <w:t xml:space="preserve"> </w:t>
            </w:r>
            <w:proofErr w:type="spellStart"/>
            <w:r w:rsidRPr="009035DB">
              <w:rPr>
                <w:rFonts w:cstheme="minorHAnsi"/>
                <w:sz w:val="18"/>
                <w:szCs w:val="20"/>
              </w:rPr>
              <w:t>building</w:t>
            </w:r>
            <w:proofErr w:type="spellEnd"/>
            <w:r w:rsidRPr="009035DB">
              <w:rPr>
                <w:rFonts w:cstheme="minorHAnsi"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74E8DF2" w14:textId="3E5C09FE" w:rsidR="00325411" w:rsidRPr="009035DB" w:rsidRDefault="004D4E26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035DB">
              <w:rPr>
                <w:rFonts w:cstheme="minorHAnsi"/>
                <w:sz w:val="18"/>
                <w:szCs w:val="20"/>
              </w:rPr>
              <w:t>pkt 2,3,6</w:t>
            </w:r>
          </w:p>
        </w:tc>
        <w:tc>
          <w:tcPr>
            <w:tcW w:w="2268" w:type="dxa"/>
            <w:vAlign w:val="center"/>
          </w:tcPr>
          <w:p w14:paraId="7BA85B8C" w14:textId="19DF7E2E" w:rsidR="00325411" w:rsidRPr="009035DB" w:rsidRDefault="004D4E26" w:rsidP="004D4E26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035DB">
              <w:rPr>
                <w:rFonts w:cstheme="minorHAnsi"/>
                <w:sz w:val="18"/>
                <w:szCs w:val="20"/>
              </w:rPr>
              <w:t>Ogłoszenie konkursu/naboru wniosków</w:t>
            </w:r>
          </w:p>
        </w:tc>
        <w:tc>
          <w:tcPr>
            <w:tcW w:w="2835" w:type="dxa"/>
            <w:vAlign w:val="center"/>
          </w:tcPr>
          <w:p w14:paraId="04CCF383" w14:textId="0B35D487" w:rsidR="00325411" w:rsidRPr="009035DB" w:rsidRDefault="009035DB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035DB">
              <w:rPr>
                <w:rFonts w:cstheme="minorHAnsi"/>
                <w:sz w:val="18"/>
                <w:szCs w:val="20"/>
              </w:rPr>
              <w:t>Rozwijanie umiejętności poprzez doradztwo i szkolenia</w:t>
            </w:r>
          </w:p>
        </w:tc>
        <w:tc>
          <w:tcPr>
            <w:tcW w:w="1418" w:type="dxa"/>
            <w:vAlign w:val="center"/>
          </w:tcPr>
          <w:p w14:paraId="45A6A090" w14:textId="2D36C874" w:rsidR="00325411" w:rsidRPr="009035DB" w:rsidRDefault="009035DB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035DB">
              <w:rPr>
                <w:rFonts w:cstheme="minorHAnsi"/>
                <w:sz w:val="18"/>
                <w:szCs w:val="20"/>
              </w:rPr>
              <w:t>7 000 000,00</w:t>
            </w:r>
          </w:p>
        </w:tc>
        <w:tc>
          <w:tcPr>
            <w:tcW w:w="1559" w:type="dxa"/>
            <w:vAlign w:val="center"/>
          </w:tcPr>
          <w:p w14:paraId="246A8217" w14:textId="1BD92309" w:rsidR="00325411" w:rsidRPr="009035DB" w:rsidRDefault="006A0D78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035DB">
              <w:rPr>
                <w:rFonts w:cstheme="minorHAnsi"/>
                <w:sz w:val="18"/>
                <w:szCs w:val="20"/>
              </w:rPr>
              <w:t xml:space="preserve">II </w:t>
            </w:r>
            <w:r w:rsidR="009035DB" w:rsidRPr="009035DB">
              <w:rPr>
                <w:rFonts w:cstheme="minorHAnsi"/>
                <w:sz w:val="18"/>
                <w:szCs w:val="20"/>
              </w:rPr>
              <w:t>półrocze</w:t>
            </w:r>
            <w:r w:rsidRPr="009035DB">
              <w:rPr>
                <w:rFonts w:cstheme="minorHAnsi"/>
                <w:sz w:val="18"/>
                <w:szCs w:val="20"/>
              </w:rPr>
              <w:t xml:space="preserve"> 2026</w:t>
            </w:r>
          </w:p>
        </w:tc>
        <w:tc>
          <w:tcPr>
            <w:tcW w:w="2126" w:type="dxa"/>
            <w:vAlign w:val="center"/>
          </w:tcPr>
          <w:p w14:paraId="250D74AA" w14:textId="4D5B30B7" w:rsidR="00325411" w:rsidRPr="009035DB" w:rsidRDefault="004D4E26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035DB">
              <w:rPr>
                <w:rFonts w:cstheme="minorHAnsi"/>
                <w:sz w:val="18"/>
                <w:szCs w:val="20"/>
              </w:rPr>
              <w:t>Wojewódzki Urząd Pracy w Rzeszowie</w:t>
            </w:r>
          </w:p>
        </w:tc>
        <w:tc>
          <w:tcPr>
            <w:tcW w:w="978" w:type="dxa"/>
            <w:vAlign w:val="center"/>
          </w:tcPr>
          <w:p w14:paraId="10415C1A" w14:textId="10D1AB17" w:rsidR="00325411" w:rsidRPr="009035DB" w:rsidRDefault="009035DB" w:rsidP="00F71D7B">
            <w:pPr>
              <w:jc w:val="center"/>
              <w:rPr>
                <w:rFonts w:cstheme="minorHAnsi"/>
                <w:color w:val="EE0000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3,6,11</w:t>
            </w:r>
            <w:r w:rsidRPr="009035DB">
              <w:rPr>
                <w:rFonts w:cstheme="minorHAnsi"/>
                <w:sz w:val="18"/>
                <w:szCs w:val="20"/>
              </w:rPr>
              <w:t>,13,1</w:t>
            </w:r>
            <w:r>
              <w:rPr>
                <w:rFonts w:cstheme="minorHAnsi"/>
                <w:sz w:val="18"/>
                <w:szCs w:val="20"/>
              </w:rPr>
              <w:t>5</w:t>
            </w:r>
          </w:p>
        </w:tc>
      </w:tr>
      <w:tr w:rsidR="003442C1" w:rsidRPr="003442C1" w14:paraId="634148DD" w14:textId="77777777" w:rsidTr="003442C1">
        <w:trPr>
          <w:trHeight w:val="174"/>
        </w:trPr>
        <w:tc>
          <w:tcPr>
            <w:tcW w:w="15715" w:type="dxa"/>
            <w:gridSpan w:val="9"/>
            <w:shd w:val="clear" w:color="auto" w:fill="70AD47" w:themeFill="accent6"/>
            <w:vAlign w:val="center"/>
          </w:tcPr>
          <w:p w14:paraId="4BCBC494" w14:textId="0D45D795" w:rsidR="003442C1" w:rsidRPr="003442C1" w:rsidRDefault="003442C1" w:rsidP="003442C1">
            <w:pPr>
              <w:pStyle w:val="Akapitzlist"/>
              <w:ind w:left="720"/>
              <w:jc w:val="center"/>
              <w:rPr>
                <w:rFonts w:cstheme="minorHAnsi"/>
                <w:b/>
                <w:bCs/>
                <w:sz w:val="18"/>
                <w:szCs w:val="22"/>
              </w:rPr>
            </w:pPr>
            <w:r w:rsidRPr="003442C1">
              <w:rPr>
                <w:rFonts w:cstheme="minorHAnsi"/>
                <w:b/>
                <w:bCs/>
                <w:sz w:val="18"/>
                <w:szCs w:val="22"/>
              </w:rPr>
              <w:t>1</w:t>
            </w:r>
            <w:r w:rsidR="009012B9">
              <w:rPr>
                <w:rFonts w:cstheme="minorHAnsi"/>
                <w:b/>
                <w:bCs/>
                <w:sz w:val="18"/>
                <w:szCs w:val="22"/>
              </w:rPr>
              <w:t>5.</w:t>
            </w:r>
            <w:r w:rsidRPr="003442C1">
              <w:rPr>
                <w:rFonts w:cstheme="minorHAnsi"/>
                <w:b/>
                <w:bCs/>
                <w:sz w:val="18"/>
                <w:szCs w:val="22"/>
              </w:rPr>
              <w:t>Rewitalizacj</w:t>
            </w:r>
            <w:r w:rsidR="006A0D78">
              <w:rPr>
                <w:rFonts w:cstheme="minorHAnsi"/>
                <w:b/>
                <w:bCs/>
                <w:sz w:val="18"/>
                <w:szCs w:val="22"/>
              </w:rPr>
              <w:t>i</w:t>
            </w:r>
          </w:p>
        </w:tc>
      </w:tr>
      <w:tr w:rsidR="00F10B40" w:rsidRPr="003419E3" w14:paraId="5DB465BB" w14:textId="77777777" w:rsidTr="00102B0A">
        <w:tc>
          <w:tcPr>
            <w:tcW w:w="697" w:type="dxa"/>
            <w:vAlign w:val="center"/>
          </w:tcPr>
          <w:p w14:paraId="5AEBC426" w14:textId="4FFF4BAB" w:rsidR="00F10B40" w:rsidRDefault="003442C1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</w:t>
            </w:r>
            <w:r w:rsidR="00A03D94">
              <w:rPr>
                <w:rFonts w:cstheme="minorHAnsi"/>
                <w:sz w:val="18"/>
                <w:szCs w:val="20"/>
              </w:rPr>
              <w:t>5</w:t>
            </w:r>
            <w:r>
              <w:rPr>
                <w:rFonts w:cstheme="minorHAnsi"/>
                <w:sz w:val="18"/>
                <w:szCs w:val="20"/>
              </w:rPr>
              <w:t>.1</w:t>
            </w:r>
          </w:p>
        </w:tc>
        <w:tc>
          <w:tcPr>
            <w:tcW w:w="2842" w:type="dxa"/>
            <w:vAlign w:val="center"/>
          </w:tcPr>
          <w:p w14:paraId="21D0D66D" w14:textId="2CAD56AD" w:rsidR="00F10B40" w:rsidRPr="00C83096" w:rsidRDefault="003442C1" w:rsidP="0063703D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Regionalne Granty na Rewitalizację w ramach projektu Regiony Rewitalizacji Edycja 3.0</w:t>
            </w:r>
          </w:p>
        </w:tc>
        <w:tc>
          <w:tcPr>
            <w:tcW w:w="992" w:type="dxa"/>
            <w:vAlign w:val="center"/>
          </w:tcPr>
          <w:p w14:paraId="63BEC74C" w14:textId="112DBDE3" w:rsidR="00F10B40" w:rsidRPr="00C83096" w:rsidRDefault="003442C1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pkt 21</w:t>
            </w:r>
          </w:p>
        </w:tc>
        <w:tc>
          <w:tcPr>
            <w:tcW w:w="2268" w:type="dxa"/>
            <w:vAlign w:val="center"/>
          </w:tcPr>
          <w:p w14:paraId="28F09530" w14:textId="5275DAFD" w:rsidR="00F10B40" w:rsidRPr="00C83096" w:rsidRDefault="003442C1" w:rsidP="004D4E26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Konkurs na Regionalne Granty na Rewitalizację dot. wspierania inicjatyw w zakresie rewitalizacji obszarów zdegradowanych</w:t>
            </w:r>
          </w:p>
        </w:tc>
        <w:tc>
          <w:tcPr>
            <w:tcW w:w="2835" w:type="dxa"/>
            <w:vAlign w:val="center"/>
          </w:tcPr>
          <w:p w14:paraId="30981F77" w14:textId="19AEE121" w:rsidR="00F10B40" w:rsidRPr="00C83096" w:rsidRDefault="003442C1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Spotkanie z </w:t>
            </w:r>
            <w:proofErr w:type="spellStart"/>
            <w:r>
              <w:rPr>
                <w:rFonts w:cstheme="minorHAnsi"/>
                <w:sz w:val="18"/>
                <w:szCs w:val="20"/>
              </w:rPr>
              <w:t>grantobiorcami</w:t>
            </w:r>
            <w:proofErr w:type="spellEnd"/>
            <w:r>
              <w:rPr>
                <w:rFonts w:cstheme="minorHAnsi"/>
                <w:sz w:val="18"/>
                <w:szCs w:val="20"/>
              </w:rPr>
              <w:t xml:space="preserve"> poświęcone realizacji i promocji projektu oraz rozliczaniu grantów</w:t>
            </w:r>
          </w:p>
        </w:tc>
        <w:tc>
          <w:tcPr>
            <w:tcW w:w="1418" w:type="dxa"/>
            <w:vAlign w:val="center"/>
          </w:tcPr>
          <w:p w14:paraId="56FBE794" w14:textId="059B641E" w:rsidR="00F10B40" w:rsidRPr="00C83096" w:rsidRDefault="0041521B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B84608">
              <w:rPr>
                <w:rFonts w:cstheme="minorHAnsi"/>
                <w:sz w:val="18"/>
                <w:szCs w:val="20"/>
              </w:rPr>
              <w:t>I kwartał 202</w:t>
            </w:r>
            <w:r w:rsidR="00B84608" w:rsidRPr="00B84608">
              <w:rPr>
                <w:rFonts w:cstheme="minorHAnsi"/>
                <w:sz w:val="18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18F00052" w14:textId="55071C83" w:rsidR="00F10B40" w:rsidRPr="00C83096" w:rsidRDefault="0041521B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3 864 000,00</w:t>
            </w:r>
          </w:p>
        </w:tc>
        <w:tc>
          <w:tcPr>
            <w:tcW w:w="2126" w:type="dxa"/>
            <w:vAlign w:val="center"/>
          </w:tcPr>
          <w:p w14:paraId="4A48FE50" w14:textId="34143584" w:rsidR="00F10B40" w:rsidRPr="00C83096" w:rsidRDefault="0041521B" w:rsidP="00B932B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Departament Gospodarki Regionalnej</w:t>
            </w:r>
          </w:p>
        </w:tc>
        <w:tc>
          <w:tcPr>
            <w:tcW w:w="978" w:type="dxa"/>
            <w:vAlign w:val="center"/>
          </w:tcPr>
          <w:p w14:paraId="6D512990" w14:textId="4301AB9D" w:rsidR="00F10B40" w:rsidRPr="00C83096" w:rsidRDefault="002B6E77" w:rsidP="00F71D7B">
            <w:pPr>
              <w:jc w:val="center"/>
              <w:rPr>
                <w:rFonts w:cstheme="minorHAnsi"/>
                <w:strike/>
                <w:color w:val="EE0000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1,2,3,4,5,6,9,10,11,12,13,15,16,18,19,20</w:t>
            </w:r>
          </w:p>
        </w:tc>
      </w:tr>
    </w:tbl>
    <w:p w14:paraId="255139FA" w14:textId="311491C0" w:rsidR="00051F5C" w:rsidRPr="003419E3" w:rsidRDefault="00051F5C" w:rsidP="00E955BF">
      <w:pPr>
        <w:spacing w:after="160" w:line="259" w:lineRule="auto"/>
        <w:rPr>
          <w:rFonts w:cstheme="minorHAnsi"/>
          <w:b/>
          <w:sz w:val="18"/>
          <w:szCs w:val="20"/>
        </w:rPr>
        <w:sectPr w:rsidR="00051F5C" w:rsidRPr="003419E3" w:rsidSect="00CE27B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0078D48" w14:textId="77777777" w:rsidR="00684540" w:rsidRDefault="00684540" w:rsidP="00051F5C">
      <w:pPr>
        <w:rPr>
          <w:rFonts w:ascii="Arial" w:hAnsi="Arial" w:cs="Arial"/>
          <w:sz w:val="18"/>
        </w:rPr>
      </w:pPr>
    </w:p>
    <w:p w14:paraId="6A8F827E" w14:textId="40DE2AB8" w:rsidR="00051F5C" w:rsidRPr="0078092C" w:rsidRDefault="00051F5C" w:rsidP="00051F5C">
      <w:pPr>
        <w:rPr>
          <w:rFonts w:ascii="Arial" w:hAnsi="Arial" w:cs="Arial"/>
          <w:sz w:val="18"/>
        </w:rPr>
      </w:pPr>
      <w:r w:rsidRPr="006521B9">
        <w:rPr>
          <w:rFonts w:ascii="Arial" w:hAnsi="Arial" w:cs="Arial"/>
          <w:sz w:val="18"/>
        </w:rPr>
        <w:t xml:space="preserve">Załącznik nr </w:t>
      </w:r>
      <w:r w:rsidR="00097CB3">
        <w:rPr>
          <w:rFonts w:ascii="Arial" w:hAnsi="Arial" w:cs="Arial"/>
          <w:sz w:val="18"/>
        </w:rPr>
        <w:t>2</w:t>
      </w:r>
      <w:r w:rsidRPr="006521B9">
        <w:rPr>
          <w:rFonts w:ascii="Arial" w:hAnsi="Arial" w:cs="Arial"/>
          <w:sz w:val="18"/>
        </w:rPr>
        <w:t xml:space="preserve"> do Programu współpracy Samorządu Województwa Podkarpackiego z organizacjami pozarządowymi i innymi podmiotami prowadzącymi działalność pożytku publicznego na rok 20</w:t>
      </w:r>
      <w:r>
        <w:rPr>
          <w:rFonts w:ascii="Arial" w:hAnsi="Arial" w:cs="Arial"/>
          <w:sz w:val="18"/>
        </w:rPr>
        <w:t>2</w:t>
      </w:r>
      <w:r w:rsidR="00F717AE">
        <w:rPr>
          <w:rFonts w:ascii="Arial" w:hAnsi="Arial" w:cs="Arial"/>
          <w:sz w:val="18"/>
        </w:rPr>
        <w:t>6</w:t>
      </w:r>
    </w:p>
    <w:p w14:paraId="1E8E1C47" w14:textId="50460C05" w:rsidR="00051F5C" w:rsidRPr="00BC7953" w:rsidRDefault="00E266FF" w:rsidP="00051F5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Informacja z przebiegu</w:t>
      </w:r>
      <w:r w:rsidR="00051F5C" w:rsidRPr="00BC7953">
        <w:rPr>
          <w:rFonts w:ascii="Arial" w:hAnsi="Arial" w:cs="Arial"/>
          <w:b/>
          <w:sz w:val="24"/>
        </w:rPr>
        <w:t xml:space="preserve"> konsultacji z organizacjami pozarządowymi i podmiotami, o których mowa w art. 3 ust. 3 ustawy </w:t>
      </w:r>
      <w:r w:rsidR="00FC5120">
        <w:rPr>
          <w:rFonts w:ascii="Arial" w:hAnsi="Arial" w:cs="Arial"/>
          <w:b/>
          <w:sz w:val="24"/>
        </w:rPr>
        <w:br/>
      </w:r>
      <w:r w:rsidR="00051F5C" w:rsidRPr="00BC7953">
        <w:rPr>
          <w:rFonts w:ascii="Arial" w:hAnsi="Arial" w:cs="Arial"/>
          <w:b/>
          <w:sz w:val="24"/>
        </w:rPr>
        <w:t>z dnia 24 kwietnia 2003 r. o działalności pożytku publicznego i o wolontariacie projektu Programu współpracy Samorządu Województwa Podkarpackiego z organizacjami pozarządowymi i innymi podmiotami prowadzącymi działalność pożytku publicznego na rok 20</w:t>
      </w:r>
      <w:r w:rsidR="00051F5C">
        <w:rPr>
          <w:rFonts w:ascii="Arial" w:hAnsi="Arial" w:cs="Arial"/>
          <w:b/>
          <w:sz w:val="24"/>
        </w:rPr>
        <w:t>2</w:t>
      </w:r>
      <w:r w:rsidR="00F717AE">
        <w:rPr>
          <w:rFonts w:ascii="Arial" w:hAnsi="Arial" w:cs="Arial"/>
          <w:b/>
          <w:sz w:val="24"/>
        </w:rPr>
        <w:t>6</w:t>
      </w:r>
      <w:r w:rsidR="00051F5C" w:rsidRPr="00BC7953">
        <w:rPr>
          <w:rFonts w:ascii="Arial" w:hAnsi="Arial" w:cs="Arial"/>
          <w:b/>
          <w:sz w:val="24"/>
        </w:rPr>
        <w:t>.</w:t>
      </w:r>
    </w:p>
    <w:p w14:paraId="05FBA1EE" w14:textId="45ED3D88" w:rsidR="00E96A87" w:rsidRDefault="00051F5C" w:rsidP="00051F5C">
      <w:pPr>
        <w:jc w:val="both"/>
        <w:rPr>
          <w:rFonts w:ascii="Arial" w:hAnsi="Arial" w:cs="Arial"/>
          <w:sz w:val="24"/>
        </w:rPr>
      </w:pPr>
      <w:r w:rsidRPr="00BC7953">
        <w:rPr>
          <w:rFonts w:ascii="Arial" w:hAnsi="Arial" w:cs="Arial"/>
          <w:sz w:val="24"/>
        </w:rPr>
        <w:t xml:space="preserve">Prace nad projektem Programu współpracy Samorządu Województwa Podkarpackiego z organizacjami pozarządowymi </w:t>
      </w:r>
      <w:r>
        <w:rPr>
          <w:rFonts w:ascii="Arial" w:hAnsi="Arial" w:cs="Arial"/>
          <w:sz w:val="24"/>
        </w:rPr>
        <w:br/>
      </w:r>
      <w:r w:rsidRPr="00BC7953">
        <w:rPr>
          <w:rFonts w:ascii="Arial" w:hAnsi="Arial" w:cs="Arial"/>
          <w:sz w:val="24"/>
        </w:rPr>
        <w:t>i innymi podmiotami prowadzącymi działalność pożytku publicznego na rok 20</w:t>
      </w:r>
      <w:r>
        <w:rPr>
          <w:rFonts w:ascii="Arial" w:hAnsi="Arial" w:cs="Arial"/>
          <w:sz w:val="24"/>
        </w:rPr>
        <w:t>2</w:t>
      </w:r>
      <w:r w:rsidR="00F717AE">
        <w:rPr>
          <w:rFonts w:ascii="Arial" w:hAnsi="Arial" w:cs="Arial"/>
          <w:sz w:val="24"/>
        </w:rPr>
        <w:t>6</w:t>
      </w:r>
      <w:r w:rsidRPr="00BC7953">
        <w:rPr>
          <w:rFonts w:ascii="Arial" w:hAnsi="Arial" w:cs="Arial"/>
          <w:sz w:val="24"/>
        </w:rPr>
        <w:t xml:space="preserve"> rozpoczęły się</w:t>
      </w:r>
      <w:r w:rsidR="00F717AE">
        <w:rPr>
          <w:rFonts w:ascii="Arial" w:hAnsi="Arial" w:cs="Arial"/>
          <w:sz w:val="24"/>
        </w:rPr>
        <w:t xml:space="preserve"> </w:t>
      </w:r>
      <w:r w:rsidR="000D0499">
        <w:rPr>
          <w:rFonts w:ascii="Arial" w:hAnsi="Arial" w:cs="Arial"/>
          <w:sz w:val="24"/>
        </w:rPr>
        <w:t xml:space="preserve">9 lipca </w:t>
      </w:r>
      <w:r w:rsidR="00F717AE">
        <w:rPr>
          <w:rFonts w:ascii="Arial" w:hAnsi="Arial" w:cs="Arial"/>
          <w:sz w:val="24"/>
        </w:rPr>
        <w:t>2025</w:t>
      </w:r>
      <w:r w:rsidRPr="00BC7953">
        <w:rPr>
          <w:rFonts w:ascii="Arial" w:hAnsi="Arial" w:cs="Arial"/>
          <w:sz w:val="24"/>
        </w:rPr>
        <w:t xml:space="preserve"> roku i </w:t>
      </w:r>
      <w:r>
        <w:rPr>
          <w:rFonts w:ascii="Arial" w:hAnsi="Arial" w:cs="Arial"/>
          <w:sz w:val="24"/>
        </w:rPr>
        <w:t xml:space="preserve">trwały </w:t>
      </w:r>
      <w:r w:rsidR="003E06AA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do</w:t>
      </w:r>
      <w:r w:rsidR="00F717AE">
        <w:rPr>
          <w:rFonts w:ascii="Arial" w:hAnsi="Arial" w:cs="Arial"/>
          <w:sz w:val="24"/>
        </w:rPr>
        <w:t xml:space="preserve"> </w:t>
      </w:r>
      <w:r w:rsidR="000D0499">
        <w:rPr>
          <w:rFonts w:ascii="Arial" w:hAnsi="Arial" w:cs="Arial"/>
          <w:sz w:val="24"/>
        </w:rPr>
        <w:t>31 października</w:t>
      </w:r>
      <w:r w:rsidR="00F717AE">
        <w:rPr>
          <w:rFonts w:ascii="Arial" w:hAnsi="Arial" w:cs="Arial"/>
          <w:sz w:val="24"/>
        </w:rPr>
        <w:t xml:space="preserve"> </w:t>
      </w:r>
      <w:r w:rsidRPr="00BC7953">
        <w:rPr>
          <w:rFonts w:ascii="Arial" w:hAnsi="Arial" w:cs="Arial"/>
          <w:sz w:val="24"/>
        </w:rPr>
        <w:t>20</w:t>
      </w:r>
      <w:r>
        <w:rPr>
          <w:rFonts w:ascii="Arial" w:hAnsi="Arial" w:cs="Arial"/>
          <w:sz w:val="24"/>
        </w:rPr>
        <w:t>2</w:t>
      </w:r>
      <w:r w:rsidR="00F717AE">
        <w:rPr>
          <w:rFonts w:ascii="Arial" w:hAnsi="Arial" w:cs="Arial"/>
          <w:sz w:val="24"/>
        </w:rPr>
        <w:t>5</w:t>
      </w:r>
      <w:r w:rsidRPr="00BC7953">
        <w:rPr>
          <w:rFonts w:ascii="Arial" w:hAnsi="Arial" w:cs="Arial"/>
          <w:sz w:val="24"/>
        </w:rPr>
        <w:t xml:space="preserve"> roku. </w:t>
      </w:r>
    </w:p>
    <w:p w14:paraId="71C1B3A5" w14:textId="77777777" w:rsidR="00E96A87" w:rsidRPr="00E37B1D" w:rsidRDefault="00E96A87" w:rsidP="00E96A87">
      <w:pPr>
        <w:jc w:val="center"/>
        <w:rPr>
          <w:rFonts w:ascii="Arial" w:hAnsi="Arial" w:cs="Arial"/>
          <w:b/>
          <w:sz w:val="24"/>
        </w:rPr>
      </w:pPr>
      <w:r w:rsidRPr="00E37B1D">
        <w:rPr>
          <w:rFonts w:ascii="Arial" w:hAnsi="Arial" w:cs="Arial"/>
          <w:b/>
          <w:sz w:val="24"/>
        </w:rPr>
        <w:t>Opinia Rady Działalności Pożytku Publicznego Województwa Podkarpackiego</w:t>
      </w:r>
    </w:p>
    <w:p w14:paraId="3EE852EA" w14:textId="36C14372" w:rsidR="00E96A87" w:rsidRPr="00BC7953" w:rsidRDefault="00E96A87" w:rsidP="00051F5C">
      <w:pPr>
        <w:jc w:val="both"/>
        <w:rPr>
          <w:rFonts w:ascii="Arial" w:hAnsi="Arial" w:cs="Arial"/>
          <w:sz w:val="24"/>
        </w:rPr>
      </w:pPr>
      <w:r w:rsidRPr="00E37B1D">
        <w:rPr>
          <w:rFonts w:ascii="Arial" w:hAnsi="Arial" w:cs="Arial"/>
          <w:sz w:val="24"/>
        </w:rPr>
        <w:t>Program współpracy na rok 202</w:t>
      </w:r>
      <w:r w:rsidR="00F717AE">
        <w:rPr>
          <w:rFonts w:ascii="Arial" w:hAnsi="Arial" w:cs="Arial"/>
          <w:sz w:val="24"/>
        </w:rPr>
        <w:t>6</w:t>
      </w:r>
      <w:r w:rsidRPr="00E37B1D">
        <w:rPr>
          <w:rFonts w:ascii="Arial" w:hAnsi="Arial" w:cs="Arial"/>
          <w:sz w:val="24"/>
        </w:rPr>
        <w:t xml:space="preserve"> uzyskał opinię Rady Działalności Pożytku Publicznego Województwa Podkarpackiego. P</w:t>
      </w:r>
      <w:r>
        <w:rPr>
          <w:rFonts w:ascii="Arial" w:hAnsi="Arial" w:cs="Arial"/>
          <w:sz w:val="24"/>
        </w:rPr>
        <w:t>odczas posiedzenia</w:t>
      </w:r>
      <w:r w:rsidR="00097CB3">
        <w:rPr>
          <w:rFonts w:ascii="Arial" w:hAnsi="Arial" w:cs="Arial"/>
          <w:sz w:val="24"/>
        </w:rPr>
        <w:t xml:space="preserve"> Rady</w:t>
      </w:r>
      <w:r>
        <w:rPr>
          <w:rFonts w:ascii="Arial" w:hAnsi="Arial" w:cs="Arial"/>
          <w:sz w:val="24"/>
        </w:rPr>
        <w:t xml:space="preserve"> w dniu</w:t>
      </w:r>
      <w:r w:rsidR="000D0499">
        <w:rPr>
          <w:rFonts w:ascii="Arial" w:hAnsi="Arial" w:cs="Arial"/>
          <w:sz w:val="24"/>
        </w:rPr>
        <w:t xml:space="preserve"> 25 września</w:t>
      </w:r>
      <w:r w:rsidR="004A3BC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202</w:t>
      </w:r>
      <w:r w:rsidR="00F717AE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r.,</w:t>
      </w:r>
      <w:r w:rsidRPr="00E37B1D">
        <w:rPr>
          <w:rFonts w:ascii="Arial" w:hAnsi="Arial" w:cs="Arial"/>
          <w:sz w:val="24"/>
        </w:rPr>
        <w:t xml:space="preserve"> przedstawiono projekt Program</w:t>
      </w:r>
      <w:r>
        <w:rPr>
          <w:rFonts w:ascii="Arial" w:hAnsi="Arial" w:cs="Arial"/>
          <w:sz w:val="24"/>
        </w:rPr>
        <w:t>u</w:t>
      </w:r>
      <w:r w:rsidRPr="00E37B1D">
        <w:rPr>
          <w:rFonts w:ascii="Arial" w:hAnsi="Arial" w:cs="Arial"/>
          <w:sz w:val="24"/>
        </w:rPr>
        <w:t xml:space="preserve"> oraz poddano dyskusji poszcz</w:t>
      </w:r>
      <w:r>
        <w:rPr>
          <w:rFonts w:ascii="Arial" w:hAnsi="Arial" w:cs="Arial"/>
          <w:sz w:val="24"/>
        </w:rPr>
        <w:t xml:space="preserve">ególne zapisy.  </w:t>
      </w:r>
      <w:r>
        <w:rPr>
          <w:rFonts w:ascii="Arial" w:hAnsi="Arial" w:cs="Arial"/>
          <w:sz w:val="24"/>
        </w:rPr>
        <w:br/>
        <w:t>Uchwałą n</w:t>
      </w:r>
      <w:r w:rsidR="004A3BC9">
        <w:rPr>
          <w:rFonts w:ascii="Arial" w:hAnsi="Arial" w:cs="Arial"/>
          <w:sz w:val="24"/>
        </w:rPr>
        <w:t>r</w:t>
      </w:r>
      <w:r w:rsidR="000D0499">
        <w:rPr>
          <w:rFonts w:ascii="Arial" w:hAnsi="Arial" w:cs="Arial"/>
          <w:sz w:val="24"/>
        </w:rPr>
        <w:t xml:space="preserve"> 1/10/2025</w:t>
      </w:r>
      <w:r w:rsidR="00B951FA">
        <w:rPr>
          <w:rFonts w:ascii="Arial" w:hAnsi="Arial" w:cs="Arial"/>
          <w:sz w:val="24"/>
        </w:rPr>
        <w:t xml:space="preserve"> z dnia 30 października 2025 r. Rada Działalności Pożytku Publicznego Województwa Podkarpackiego</w:t>
      </w:r>
      <w:r w:rsidR="000D0499">
        <w:rPr>
          <w:rFonts w:ascii="Arial" w:hAnsi="Arial" w:cs="Arial"/>
          <w:sz w:val="24"/>
        </w:rPr>
        <w:t xml:space="preserve"> </w:t>
      </w:r>
      <w:r w:rsidRPr="00E37B1D">
        <w:rPr>
          <w:rFonts w:ascii="Arial" w:hAnsi="Arial" w:cs="Arial"/>
          <w:sz w:val="24"/>
        </w:rPr>
        <w:t>zaopiniowała</w:t>
      </w:r>
      <w:r w:rsidR="000D0499">
        <w:rPr>
          <w:rFonts w:ascii="Arial" w:hAnsi="Arial" w:cs="Arial"/>
          <w:sz w:val="24"/>
        </w:rPr>
        <w:t xml:space="preserve"> pozytywnie</w:t>
      </w:r>
      <w:r w:rsidR="00BC4366">
        <w:rPr>
          <w:rFonts w:ascii="Arial" w:hAnsi="Arial" w:cs="Arial"/>
          <w:sz w:val="24"/>
        </w:rPr>
        <w:t xml:space="preserve"> </w:t>
      </w:r>
      <w:r w:rsidRPr="00E37B1D">
        <w:rPr>
          <w:rFonts w:ascii="Arial" w:hAnsi="Arial" w:cs="Arial"/>
          <w:sz w:val="24"/>
        </w:rPr>
        <w:t>Program</w:t>
      </w:r>
      <w:r>
        <w:rPr>
          <w:rFonts w:ascii="Arial" w:hAnsi="Arial" w:cs="Arial"/>
          <w:sz w:val="24"/>
        </w:rPr>
        <w:t xml:space="preserve"> współpracy Samorządu Województwa Podkarpackiego z organizacjami pozarządowymi i innymi podmiotami prowadzącymi działalność pożytku publicznego na rok </w:t>
      </w:r>
      <w:r w:rsidR="002F6A8C">
        <w:rPr>
          <w:rFonts w:ascii="Arial" w:hAnsi="Arial" w:cs="Arial"/>
          <w:sz w:val="24"/>
        </w:rPr>
        <w:t>202</w:t>
      </w:r>
      <w:r w:rsidR="00BC4366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</w:t>
      </w:r>
    </w:p>
    <w:p w14:paraId="38AFBDBA" w14:textId="77777777" w:rsidR="00051F5C" w:rsidRPr="00BC7953" w:rsidRDefault="00051F5C" w:rsidP="00051F5C">
      <w:pPr>
        <w:jc w:val="center"/>
        <w:rPr>
          <w:rFonts w:ascii="Arial" w:hAnsi="Arial" w:cs="Arial"/>
          <w:b/>
          <w:sz w:val="24"/>
        </w:rPr>
      </w:pPr>
      <w:r w:rsidRPr="00BC7953">
        <w:rPr>
          <w:rFonts w:ascii="Arial" w:hAnsi="Arial" w:cs="Arial"/>
          <w:b/>
          <w:sz w:val="24"/>
        </w:rPr>
        <w:t>Konsultacje z organizacjami pozarządowymi</w:t>
      </w:r>
    </w:p>
    <w:p w14:paraId="490E584B" w14:textId="18ADAC18" w:rsidR="00051F5C" w:rsidRPr="00BC7953" w:rsidRDefault="00051F5C" w:rsidP="00051F5C">
      <w:pPr>
        <w:jc w:val="both"/>
        <w:rPr>
          <w:rFonts w:ascii="Arial" w:hAnsi="Arial" w:cs="Arial"/>
          <w:sz w:val="24"/>
        </w:rPr>
      </w:pPr>
      <w:r w:rsidRPr="00BC7953">
        <w:rPr>
          <w:rFonts w:ascii="Arial" w:hAnsi="Arial" w:cs="Arial"/>
          <w:sz w:val="24"/>
        </w:rPr>
        <w:t>Do udział</w:t>
      </w:r>
      <w:r>
        <w:rPr>
          <w:rFonts w:ascii="Arial" w:hAnsi="Arial" w:cs="Arial"/>
          <w:sz w:val="24"/>
        </w:rPr>
        <w:t>u w konsultacjach, które trwały</w:t>
      </w:r>
      <w:r w:rsidR="00891803">
        <w:rPr>
          <w:rFonts w:ascii="Arial" w:hAnsi="Arial" w:cs="Arial"/>
          <w:sz w:val="24"/>
        </w:rPr>
        <w:t>,</w:t>
      </w:r>
      <w:r w:rsidR="00DB59E9">
        <w:rPr>
          <w:rFonts w:ascii="Arial" w:hAnsi="Arial" w:cs="Arial"/>
          <w:sz w:val="24"/>
        </w:rPr>
        <w:t xml:space="preserve"> o</w:t>
      </w:r>
      <w:r w:rsidR="005D4640">
        <w:rPr>
          <w:rFonts w:ascii="Arial" w:hAnsi="Arial" w:cs="Arial"/>
          <w:sz w:val="24"/>
        </w:rPr>
        <w:t>d</w:t>
      </w:r>
      <w:r w:rsidR="000D0499">
        <w:rPr>
          <w:rFonts w:ascii="Arial" w:hAnsi="Arial" w:cs="Arial"/>
          <w:sz w:val="24"/>
        </w:rPr>
        <w:t xml:space="preserve"> 21 października </w:t>
      </w:r>
      <w:r w:rsidR="005D4640">
        <w:rPr>
          <w:rFonts w:ascii="Arial" w:hAnsi="Arial" w:cs="Arial"/>
          <w:sz w:val="24"/>
        </w:rPr>
        <w:t>202</w:t>
      </w:r>
      <w:r w:rsidR="00F717AE">
        <w:rPr>
          <w:rFonts w:ascii="Arial" w:hAnsi="Arial" w:cs="Arial"/>
          <w:sz w:val="24"/>
        </w:rPr>
        <w:t>5</w:t>
      </w:r>
      <w:r w:rsidR="005D4640">
        <w:rPr>
          <w:rFonts w:ascii="Arial" w:hAnsi="Arial" w:cs="Arial"/>
          <w:sz w:val="24"/>
        </w:rPr>
        <w:t xml:space="preserve"> r., d</w:t>
      </w:r>
      <w:r w:rsidR="008A656E">
        <w:rPr>
          <w:rFonts w:ascii="Arial" w:hAnsi="Arial" w:cs="Arial"/>
          <w:sz w:val="24"/>
        </w:rPr>
        <w:t>o</w:t>
      </w:r>
      <w:r w:rsidR="000D0499">
        <w:rPr>
          <w:rFonts w:ascii="Arial" w:hAnsi="Arial" w:cs="Arial"/>
          <w:sz w:val="24"/>
        </w:rPr>
        <w:t xml:space="preserve"> 31 października </w:t>
      </w:r>
      <w:r w:rsidR="005D4640">
        <w:rPr>
          <w:rFonts w:ascii="Arial" w:hAnsi="Arial" w:cs="Arial"/>
          <w:sz w:val="24"/>
        </w:rPr>
        <w:t>202</w:t>
      </w:r>
      <w:r w:rsidR="00F717AE">
        <w:rPr>
          <w:rFonts w:ascii="Arial" w:hAnsi="Arial" w:cs="Arial"/>
          <w:sz w:val="24"/>
        </w:rPr>
        <w:t>5</w:t>
      </w:r>
      <w:r w:rsidR="005D4640">
        <w:rPr>
          <w:rFonts w:ascii="Arial" w:hAnsi="Arial" w:cs="Arial"/>
          <w:sz w:val="24"/>
        </w:rPr>
        <w:t xml:space="preserve"> r.</w:t>
      </w:r>
      <w:r w:rsidR="00B951FA">
        <w:rPr>
          <w:rFonts w:ascii="Arial" w:hAnsi="Arial" w:cs="Arial"/>
          <w:sz w:val="24"/>
        </w:rPr>
        <w:t xml:space="preserve"> </w:t>
      </w:r>
      <w:r w:rsidR="003168B1">
        <w:rPr>
          <w:rFonts w:ascii="Arial" w:hAnsi="Arial" w:cs="Arial"/>
          <w:sz w:val="24"/>
        </w:rPr>
        <w:t>ogłoszonych</w:t>
      </w:r>
      <w:r w:rsidR="00B951FA">
        <w:rPr>
          <w:rFonts w:ascii="Arial" w:hAnsi="Arial" w:cs="Arial"/>
          <w:sz w:val="24"/>
        </w:rPr>
        <w:t xml:space="preserve"> na podstawie </w:t>
      </w:r>
      <w:r w:rsidRPr="00BC7953">
        <w:rPr>
          <w:rFonts w:ascii="Arial" w:hAnsi="Arial" w:cs="Arial"/>
          <w:sz w:val="24"/>
        </w:rPr>
        <w:t>Uchwał</w:t>
      </w:r>
      <w:r w:rsidR="00B951FA"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 xml:space="preserve"> Zarządu Województwa Podkarpackiego</w:t>
      </w:r>
      <w:r w:rsidRPr="00BC7953">
        <w:rPr>
          <w:rFonts w:ascii="Arial" w:hAnsi="Arial" w:cs="Arial"/>
          <w:sz w:val="24"/>
        </w:rPr>
        <w:t xml:space="preserve"> nr</w:t>
      </w:r>
      <w:r w:rsidR="000D0499">
        <w:rPr>
          <w:rFonts w:ascii="Arial" w:hAnsi="Arial" w:cs="Arial"/>
          <w:sz w:val="24"/>
        </w:rPr>
        <w:t xml:space="preserve"> 146/3552/25 </w:t>
      </w:r>
      <w:r w:rsidR="005D4640">
        <w:rPr>
          <w:rFonts w:ascii="Arial" w:hAnsi="Arial" w:cs="Arial"/>
          <w:sz w:val="24"/>
        </w:rPr>
        <w:t>z dni</w:t>
      </w:r>
      <w:r w:rsidR="00F717AE">
        <w:rPr>
          <w:rFonts w:ascii="Arial" w:hAnsi="Arial" w:cs="Arial"/>
          <w:sz w:val="24"/>
        </w:rPr>
        <w:t>a</w:t>
      </w:r>
      <w:r w:rsidR="000D0499">
        <w:rPr>
          <w:rFonts w:ascii="Arial" w:hAnsi="Arial" w:cs="Arial"/>
          <w:sz w:val="24"/>
        </w:rPr>
        <w:t xml:space="preserve"> 21 października 2025</w:t>
      </w:r>
      <w:r w:rsidR="002F6A8C">
        <w:rPr>
          <w:rFonts w:ascii="Arial" w:hAnsi="Arial" w:cs="Arial"/>
          <w:sz w:val="24"/>
        </w:rPr>
        <w:t xml:space="preserve"> </w:t>
      </w:r>
      <w:r w:rsidR="00891803">
        <w:rPr>
          <w:rFonts w:ascii="Arial" w:hAnsi="Arial" w:cs="Arial"/>
          <w:sz w:val="24"/>
        </w:rPr>
        <w:t>r.</w:t>
      </w:r>
      <w:r w:rsidR="00B951FA">
        <w:rPr>
          <w:rFonts w:ascii="Arial" w:hAnsi="Arial" w:cs="Arial"/>
          <w:sz w:val="24"/>
        </w:rPr>
        <w:t xml:space="preserve"> w sprawie przeprowadzenia konsultacji społecznych projektu „Programu współpracy Samorządu Województwa Podkarpackiego z organizacjami pozarządowymi i innymi podmiotami prowadzącymi działalność pożytku publicznego na rok 2026”, </w:t>
      </w:r>
      <w:r w:rsidRPr="00BC7953">
        <w:rPr>
          <w:rFonts w:ascii="Arial" w:hAnsi="Arial" w:cs="Arial"/>
          <w:sz w:val="24"/>
        </w:rPr>
        <w:t xml:space="preserve"> zgodnie z uchwałą nr III/28/10 Sejmiku Województwa Podkarpackiego z dnia 29 grudnia 2010 r. w sprawie określenia szczegółowego sposobu konsultowania </w:t>
      </w:r>
      <w:r w:rsidR="00B951FA">
        <w:rPr>
          <w:rFonts w:ascii="Arial" w:hAnsi="Arial" w:cs="Arial"/>
          <w:sz w:val="24"/>
        </w:rPr>
        <w:br/>
      </w:r>
      <w:r w:rsidRPr="00BC7953">
        <w:rPr>
          <w:rFonts w:ascii="Arial" w:hAnsi="Arial" w:cs="Arial"/>
          <w:sz w:val="24"/>
        </w:rPr>
        <w:t>z organizacjami pozarządowymi i podmiotami wymienionymi w art. 3 ust. 3 ustawy o działalności pożytku publicznego i o wolontariacie projektów</w:t>
      </w:r>
      <w:r>
        <w:rPr>
          <w:rFonts w:ascii="Arial" w:hAnsi="Arial" w:cs="Arial"/>
          <w:sz w:val="24"/>
        </w:rPr>
        <w:t xml:space="preserve"> aktów </w:t>
      </w:r>
      <w:r w:rsidRPr="00BC7953">
        <w:rPr>
          <w:rFonts w:ascii="Arial" w:hAnsi="Arial" w:cs="Arial"/>
          <w:sz w:val="24"/>
        </w:rPr>
        <w:t>prawa miejsc</w:t>
      </w:r>
      <w:r w:rsidR="005C05DC">
        <w:rPr>
          <w:rFonts w:ascii="Arial" w:hAnsi="Arial" w:cs="Arial"/>
          <w:sz w:val="24"/>
        </w:rPr>
        <w:t>o</w:t>
      </w:r>
      <w:r w:rsidRPr="00BC7953">
        <w:rPr>
          <w:rFonts w:ascii="Arial" w:hAnsi="Arial" w:cs="Arial"/>
          <w:sz w:val="24"/>
        </w:rPr>
        <w:t xml:space="preserve">wego – zostały zaproszone </w:t>
      </w:r>
      <w:r w:rsidR="00097CB3">
        <w:rPr>
          <w:rFonts w:ascii="Arial" w:hAnsi="Arial" w:cs="Arial"/>
          <w:sz w:val="24"/>
        </w:rPr>
        <w:t>podmioty Programu</w:t>
      </w:r>
      <w:r w:rsidRPr="00BC7953">
        <w:rPr>
          <w:rFonts w:ascii="Arial" w:hAnsi="Arial" w:cs="Arial"/>
          <w:sz w:val="24"/>
        </w:rPr>
        <w:t xml:space="preserve"> działające na terenie Województwa </w:t>
      </w:r>
      <w:r>
        <w:rPr>
          <w:rFonts w:ascii="Arial" w:hAnsi="Arial" w:cs="Arial"/>
          <w:sz w:val="24"/>
        </w:rPr>
        <w:t>P</w:t>
      </w:r>
      <w:r w:rsidRPr="00BC7953">
        <w:rPr>
          <w:rFonts w:ascii="Arial" w:hAnsi="Arial" w:cs="Arial"/>
          <w:sz w:val="24"/>
        </w:rPr>
        <w:t>odkarpackiego.</w:t>
      </w:r>
    </w:p>
    <w:p w14:paraId="465E1946" w14:textId="6A09E371" w:rsidR="00051F5C" w:rsidRPr="00BC7953" w:rsidRDefault="00051F5C" w:rsidP="00051F5C">
      <w:pPr>
        <w:jc w:val="both"/>
        <w:rPr>
          <w:rFonts w:ascii="Arial" w:hAnsi="Arial" w:cs="Arial"/>
          <w:sz w:val="24"/>
        </w:rPr>
      </w:pPr>
      <w:r w:rsidRPr="00BC7953">
        <w:rPr>
          <w:rFonts w:ascii="Arial" w:hAnsi="Arial" w:cs="Arial"/>
          <w:sz w:val="24"/>
        </w:rPr>
        <w:lastRenderedPageBreak/>
        <w:t xml:space="preserve">Ogłoszenie o konsultacjach zamieszczono na stronach www.bip.podkarpackie.pl oraz </w:t>
      </w:r>
      <w:r w:rsidRPr="00AE23A2">
        <w:rPr>
          <w:rFonts w:ascii="Arial" w:hAnsi="Arial" w:cs="Arial"/>
          <w:sz w:val="24"/>
        </w:rPr>
        <w:t>www.podkarpackie.pl</w:t>
      </w:r>
      <w:r>
        <w:rPr>
          <w:rFonts w:ascii="Arial" w:hAnsi="Arial" w:cs="Arial"/>
          <w:sz w:val="24"/>
        </w:rPr>
        <w:t xml:space="preserve">. </w:t>
      </w:r>
      <w:r w:rsidRPr="00BC7953">
        <w:rPr>
          <w:rFonts w:ascii="Arial" w:hAnsi="Arial" w:cs="Arial"/>
          <w:sz w:val="24"/>
        </w:rPr>
        <w:t>Zainteresowane organizacje mogły przekazać swoje uwagi na formularzu, dostarczając go osobiście do siedziby Urzędu,</w:t>
      </w:r>
      <w:r w:rsidR="00BF139F">
        <w:rPr>
          <w:rFonts w:ascii="Arial" w:hAnsi="Arial" w:cs="Arial"/>
          <w:sz w:val="24"/>
        </w:rPr>
        <w:t xml:space="preserve"> za pośrednictwem Elektronicznej Skrzynki Podawczej z wykorzystaniem platformy </w:t>
      </w:r>
      <w:proofErr w:type="spellStart"/>
      <w:r w:rsidR="00BF139F">
        <w:rPr>
          <w:rFonts w:ascii="Arial" w:hAnsi="Arial" w:cs="Arial"/>
          <w:sz w:val="24"/>
        </w:rPr>
        <w:t>ePUAP</w:t>
      </w:r>
      <w:proofErr w:type="spellEnd"/>
      <w:r w:rsidR="00C354C6">
        <w:rPr>
          <w:rFonts w:ascii="Arial" w:hAnsi="Arial" w:cs="Arial"/>
          <w:sz w:val="24"/>
        </w:rPr>
        <w:t>, za pośrednictwem usługi e-Doręczenia</w:t>
      </w:r>
      <w:r w:rsidR="00C622FA">
        <w:rPr>
          <w:rFonts w:ascii="Arial" w:hAnsi="Arial" w:cs="Arial"/>
          <w:sz w:val="24"/>
        </w:rPr>
        <w:t xml:space="preserve"> oraz </w:t>
      </w:r>
      <w:r w:rsidRPr="00BC7953">
        <w:rPr>
          <w:rFonts w:ascii="Arial" w:hAnsi="Arial" w:cs="Arial"/>
          <w:sz w:val="24"/>
        </w:rPr>
        <w:t>za pomocą poczty elektronicznej</w:t>
      </w:r>
      <w:r>
        <w:rPr>
          <w:rFonts w:ascii="Arial" w:hAnsi="Arial" w:cs="Arial"/>
          <w:sz w:val="24"/>
        </w:rPr>
        <w:t>.</w:t>
      </w:r>
    </w:p>
    <w:p w14:paraId="4EC27576" w14:textId="58069E0A" w:rsidR="00175034" w:rsidRDefault="00051F5C" w:rsidP="00C757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okresie trwania konsultacji</w:t>
      </w:r>
      <w:r w:rsidR="00C54B55">
        <w:rPr>
          <w:rFonts w:ascii="Arial" w:hAnsi="Arial" w:cs="Arial"/>
          <w:sz w:val="24"/>
        </w:rPr>
        <w:t xml:space="preserve"> do Urzędu Marszałkowskiego Województwa Podkarpackiego </w:t>
      </w:r>
      <w:r w:rsidR="00F717AE">
        <w:rPr>
          <w:rFonts w:ascii="Arial" w:hAnsi="Arial" w:cs="Arial"/>
          <w:sz w:val="24"/>
        </w:rPr>
        <w:t>wpłyn</w:t>
      </w:r>
      <w:r w:rsidR="00FC5120">
        <w:rPr>
          <w:rFonts w:ascii="Arial" w:hAnsi="Arial" w:cs="Arial"/>
          <w:sz w:val="24"/>
        </w:rPr>
        <w:t>ęła uwaga</w:t>
      </w:r>
      <w:r w:rsidR="00175034">
        <w:rPr>
          <w:rFonts w:ascii="Arial" w:hAnsi="Arial" w:cs="Arial"/>
          <w:sz w:val="24"/>
        </w:rPr>
        <w:t xml:space="preserve"> złożona przez Stowarzyszenie „Radość” w Dębicy</w:t>
      </w:r>
      <w:r w:rsidR="00FC5120">
        <w:rPr>
          <w:rFonts w:ascii="Arial" w:hAnsi="Arial" w:cs="Arial"/>
          <w:sz w:val="24"/>
        </w:rPr>
        <w:t xml:space="preserve">, która została uwzględniona. </w:t>
      </w:r>
      <w:r w:rsidR="00C54B55">
        <w:rPr>
          <w:rFonts w:ascii="Arial" w:hAnsi="Arial" w:cs="Arial"/>
          <w:sz w:val="24"/>
        </w:rPr>
        <w:t xml:space="preserve"> 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843"/>
        <w:gridCol w:w="2551"/>
        <w:gridCol w:w="3544"/>
        <w:gridCol w:w="3544"/>
        <w:gridCol w:w="2268"/>
      </w:tblGrid>
      <w:tr w:rsidR="00175034" w:rsidRPr="00625D73" w14:paraId="10F30B69" w14:textId="77777777" w:rsidTr="003A2E58">
        <w:trPr>
          <w:tblHeader/>
          <w:jc w:val="center"/>
        </w:trPr>
        <w:tc>
          <w:tcPr>
            <w:tcW w:w="704" w:type="dxa"/>
          </w:tcPr>
          <w:p w14:paraId="215E2434" w14:textId="77777777" w:rsidR="00175034" w:rsidRPr="00625D73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9F95D0" w14:textId="77777777" w:rsidR="00175034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C432BE0" w14:textId="77777777" w:rsidR="00175034" w:rsidRPr="00D37E63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E63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843" w:type="dxa"/>
          </w:tcPr>
          <w:p w14:paraId="07F6E5A7" w14:textId="77777777" w:rsidR="00175034" w:rsidRPr="00625D73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D4F0C4" w14:textId="77777777" w:rsidR="00175034" w:rsidRPr="00625D73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podmiotu, który złożył uwagę/wniosek</w:t>
            </w:r>
          </w:p>
        </w:tc>
        <w:tc>
          <w:tcPr>
            <w:tcW w:w="2551" w:type="dxa"/>
            <w:vAlign w:val="center"/>
          </w:tcPr>
          <w:p w14:paraId="75255269" w14:textId="77777777" w:rsidR="00175034" w:rsidRPr="00625D73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E53A87" w14:textId="5E352DFC" w:rsidR="00175034" w:rsidRPr="00625D73" w:rsidRDefault="00175034" w:rsidP="00DE14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73">
              <w:rPr>
                <w:rFonts w:ascii="Arial" w:hAnsi="Arial" w:cs="Arial"/>
                <w:b/>
                <w:szCs w:val="20"/>
              </w:rPr>
              <w:t xml:space="preserve">Zapis do którego odnosi się uwaga </w:t>
            </w:r>
            <w:r w:rsidRPr="00625D73">
              <w:rPr>
                <w:rFonts w:ascii="Arial" w:hAnsi="Arial" w:cs="Arial"/>
                <w:b/>
                <w:szCs w:val="20"/>
              </w:rPr>
              <w:br/>
            </w:r>
            <w:r w:rsidRPr="00625D73">
              <w:rPr>
                <w:rFonts w:ascii="Arial" w:hAnsi="Arial" w:cs="Arial"/>
                <w:sz w:val="20"/>
                <w:szCs w:val="20"/>
              </w:rPr>
              <w:t>(np. §7, ust.2 pkt 3 …, załącznik do Programu punkt …)</w:t>
            </w:r>
          </w:p>
        </w:tc>
        <w:tc>
          <w:tcPr>
            <w:tcW w:w="3544" w:type="dxa"/>
            <w:vAlign w:val="center"/>
          </w:tcPr>
          <w:p w14:paraId="0E034395" w14:textId="77777777" w:rsidR="00175034" w:rsidRPr="00625D73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D73">
              <w:rPr>
                <w:rFonts w:ascii="Arial" w:hAnsi="Arial" w:cs="Arial"/>
                <w:b/>
                <w:sz w:val="20"/>
                <w:szCs w:val="20"/>
              </w:rPr>
              <w:t xml:space="preserve">Treść </w:t>
            </w:r>
          </w:p>
          <w:p w14:paraId="2E446C65" w14:textId="77777777" w:rsidR="00175034" w:rsidRPr="00625D73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D73">
              <w:rPr>
                <w:rFonts w:ascii="Arial" w:hAnsi="Arial" w:cs="Arial"/>
                <w:b/>
                <w:sz w:val="20"/>
                <w:szCs w:val="20"/>
              </w:rPr>
              <w:t xml:space="preserve">uwagi/wniosku </w:t>
            </w:r>
            <w:r w:rsidRPr="00625D73">
              <w:rPr>
                <w:rFonts w:ascii="Arial" w:hAnsi="Arial" w:cs="Arial"/>
                <w:b/>
                <w:sz w:val="20"/>
                <w:szCs w:val="20"/>
              </w:rPr>
              <w:br/>
              <w:t>wraz z uzasadnieniem</w:t>
            </w:r>
          </w:p>
        </w:tc>
        <w:tc>
          <w:tcPr>
            <w:tcW w:w="3544" w:type="dxa"/>
            <w:vAlign w:val="center"/>
          </w:tcPr>
          <w:p w14:paraId="11FF1A30" w14:textId="77777777" w:rsidR="00175034" w:rsidRPr="00625D73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D73">
              <w:rPr>
                <w:rFonts w:ascii="Arial" w:hAnsi="Arial" w:cs="Arial"/>
                <w:b/>
                <w:sz w:val="20"/>
                <w:szCs w:val="20"/>
              </w:rPr>
              <w:t>Propozycja zmienionego zapisu</w:t>
            </w:r>
          </w:p>
        </w:tc>
        <w:tc>
          <w:tcPr>
            <w:tcW w:w="2268" w:type="dxa"/>
          </w:tcPr>
          <w:p w14:paraId="029C5F76" w14:textId="77777777" w:rsidR="00175034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06D1F0" w14:textId="77777777" w:rsidR="00175034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B0B423" w14:textId="77777777" w:rsidR="00175034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FB8C4B" w14:textId="77777777" w:rsidR="00175034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 organu</w:t>
            </w:r>
          </w:p>
          <w:p w14:paraId="6241CA19" w14:textId="77777777" w:rsidR="00175034" w:rsidRPr="00625D73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5034" w:rsidRPr="00625D73" w14:paraId="2F2E73D6" w14:textId="77777777" w:rsidTr="00DE1410">
        <w:trPr>
          <w:trHeight w:val="4804"/>
          <w:jc w:val="center"/>
        </w:trPr>
        <w:tc>
          <w:tcPr>
            <w:tcW w:w="704" w:type="dxa"/>
          </w:tcPr>
          <w:p w14:paraId="570964F4" w14:textId="77777777" w:rsidR="00175034" w:rsidRPr="00625D73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72CC1E" w14:textId="77777777" w:rsidR="00175034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0D6ED2" w14:textId="77777777" w:rsidR="00175034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61328C" w14:textId="77777777" w:rsidR="00175034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DD10E8" w14:textId="77777777" w:rsidR="00175034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DE6B45" w14:textId="77777777" w:rsidR="00175034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D83E09" w14:textId="77777777" w:rsidR="0024079E" w:rsidRDefault="0024079E" w:rsidP="00C52F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436564" w14:textId="77777777" w:rsidR="0024079E" w:rsidRDefault="0024079E" w:rsidP="00C52F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08557A" w14:textId="77777777" w:rsidR="0024079E" w:rsidRDefault="0024079E" w:rsidP="00C52F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C631D8" w14:textId="751FC600" w:rsidR="00175034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732E5E" w14:textId="77777777" w:rsidR="00175034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C6B294" w14:textId="77777777" w:rsidR="00175034" w:rsidRDefault="00175034" w:rsidP="00C52F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4BD96DB" w14:textId="77777777" w:rsidR="00175034" w:rsidRDefault="00175034" w:rsidP="00C52F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48DB654" w14:textId="77777777" w:rsidR="0024079E" w:rsidRDefault="0024079E" w:rsidP="00C52F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ACFFA3C" w14:textId="77777777" w:rsidR="0024079E" w:rsidRDefault="0024079E" w:rsidP="00C52F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D29976A" w14:textId="77777777" w:rsidR="0024079E" w:rsidRDefault="0024079E" w:rsidP="00C52F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CC8952B" w14:textId="77777777" w:rsidR="0024079E" w:rsidRDefault="0024079E" w:rsidP="00C52F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21C095B" w14:textId="4FA29F5D" w:rsidR="00175034" w:rsidRDefault="00175034" w:rsidP="00C52F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Stowarzyszenie „Radość”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w Dębicy </w:t>
            </w:r>
          </w:p>
          <w:p w14:paraId="5F8181EB" w14:textId="77777777" w:rsidR="00175034" w:rsidRDefault="00175034" w:rsidP="00C52F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39-200 Dębica</w:t>
            </w:r>
          </w:p>
          <w:p w14:paraId="08512727" w14:textId="7F639032" w:rsidR="00175034" w:rsidRPr="00A56121" w:rsidRDefault="00175034" w:rsidP="00C52F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Św. Jadwigi 1</w:t>
            </w:r>
          </w:p>
        </w:tc>
        <w:tc>
          <w:tcPr>
            <w:tcW w:w="2551" w:type="dxa"/>
            <w:vAlign w:val="center"/>
          </w:tcPr>
          <w:p w14:paraId="2E412ED8" w14:textId="77777777" w:rsidR="00175034" w:rsidRDefault="00175034" w:rsidP="001750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Rozdział 2</w:t>
            </w:r>
          </w:p>
          <w:p w14:paraId="78FEA3C7" w14:textId="77777777" w:rsidR="00175034" w:rsidRDefault="00175034" w:rsidP="001750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§4</w:t>
            </w:r>
          </w:p>
          <w:p w14:paraId="3DF7F33E" w14:textId="0BC1AE53" w:rsidR="00175034" w:rsidRPr="00625D73" w:rsidRDefault="00175034" w:rsidP="001750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 główny i cele szczegółowe Programu</w:t>
            </w:r>
          </w:p>
        </w:tc>
        <w:tc>
          <w:tcPr>
            <w:tcW w:w="3544" w:type="dxa"/>
          </w:tcPr>
          <w:p w14:paraId="383E5951" w14:textId="4B206D59" w:rsidR="00175034" w:rsidRPr="008D0D85" w:rsidRDefault="00175034" w:rsidP="00175034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Proponuję dodanie pozycji dotyczącej uwzględnienia w celach szczegółowych Programu zapisu uwzględniającego wspieranie działań na rzecz ochrony zdrowia, w tym zdrowia psychicznego oraz </w:t>
            </w:r>
            <w:r w:rsidR="003A2E58">
              <w:rPr>
                <w:rFonts w:ascii="Arial" w:hAnsi="Arial" w:cs="Arial"/>
                <w:sz w:val="20"/>
                <w:szCs w:val="20"/>
              </w:rPr>
              <w:t xml:space="preserve">wspierania prozdrowotnych inicjatyw w tym zakresie. Uzasadnieniem jest pogarszająca się sytuacja zdrowotna, zwłaszcza zdrowia psychicznego, wśród dzieci i młodzieży (w tym wzrost depresji i zachowań </w:t>
            </w:r>
            <w:proofErr w:type="spellStart"/>
            <w:r w:rsidR="003A2E58">
              <w:rPr>
                <w:rFonts w:ascii="Arial" w:hAnsi="Arial" w:cs="Arial"/>
                <w:sz w:val="20"/>
                <w:szCs w:val="20"/>
              </w:rPr>
              <w:t>suicydalnych</w:t>
            </w:r>
            <w:proofErr w:type="spellEnd"/>
            <w:r w:rsidR="003A2E58">
              <w:rPr>
                <w:rFonts w:ascii="Arial" w:hAnsi="Arial" w:cs="Arial"/>
                <w:sz w:val="20"/>
                <w:szCs w:val="20"/>
              </w:rPr>
              <w:t xml:space="preserve">. Konieczne jest też jako ochrona zdrowia mieszkańców wspieranie środowiska osób </w:t>
            </w:r>
            <w:r w:rsidR="003A2E58">
              <w:rPr>
                <w:rFonts w:ascii="Arial" w:hAnsi="Arial" w:cs="Arial"/>
                <w:sz w:val="20"/>
                <w:szCs w:val="20"/>
              </w:rPr>
              <w:br/>
              <w:t xml:space="preserve">z niepełnosprawnością (w tym np. rodziców dzieci z autyzmem i rodzin opiekujących się osobą </w:t>
            </w:r>
            <w:r w:rsidR="003A2E58">
              <w:rPr>
                <w:rFonts w:ascii="Arial" w:hAnsi="Arial" w:cs="Arial"/>
                <w:sz w:val="20"/>
                <w:szCs w:val="20"/>
              </w:rPr>
              <w:br/>
              <w:t xml:space="preserve">z Alzheimerem). Jest za mało inicjatyw w tym zakresie w stosunku do potrzeb. </w:t>
            </w:r>
          </w:p>
        </w:tc>
        <w:tc>
          <w:tcPr>
            <w:tcW w:w="3544" w:type="dxa"/>
          </w:tcPr>
          <w:p w14:paraId="537434ED" w14:textId="77777777" w:rsidR="00175034" w:rsidRDefault="00175034" w:rsidP="003A2E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480DCE" w14:textId="77777777" w:rsidR="003A2E58" w:rsidRDefault="003A2E58" w:rsidP="003A2E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8F4B01" w14:textId="77777777" w:rsidR="003A2E58" w:rsidRDefault="003A2E58" w:rsidP="003A2E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24DCCB" w14:textId="77777777" w:rsidR="003A2E58" w:rsidRDefault="003A2E58" w:rsidP="003A2E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3D49CB" w14:textId="77777777" w:rsidR="003A2E58" w:rsidRDefault="003A2E58" w:rsidP="003A2E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8A974B" w14:textId="77777777" w:rsidR="003A2E58" w:rsidRDefault="003A2E58" w:rsidP="003A2E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4B60BE" w14:textId="6BCB42BF" w:rsidR="003A2E58" w:rsidRDefault="003A2E58" w:rsidP="003A2E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Propozycja dodania w § 4 p. 25) </w:t>
            </w:r>
            <w:r>
              <w:rPr>
                <w:rFonts w:ascii="Arial" w:hAnsi="Arial" w:cs="Arial"/>
                <w:sz w:val="20"/>
                <w:szCs w:val="20"/>
              </w:rPr>
              <w:br/>
              <w:t>o treści:</w:t>
            </w:r>
          </w:p>
          <w:p w14:paraId="131F565E" w14:textId="77777777" w:rsidR="003A2E58" w:rsidRDefault="003A2E58" w:rsidP="003A2E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91CE01" w14:textId="307E7315" w:rsidR="003A2E58" w:rsidRPr="003A2E58" w:rsidRDefault="003A2E58" w:rsidP="003A2E58">
            <w:pPr>
              <w:pStyle w:val="Akapitzlist"/>
              <w:numPr>
                <w:ilvl w:val="0"/>
                <w:numId w:val="4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2E58">
              <w:rPr>
                <w:rFonts w:ascii="Arial" w:hAnsi="Arial" w:cs="Arial"/>
                <w:sz w:val="20"/>
                <w:szCs w:val="20"/>
              </w:rPr>
              <w:t>wspieranie działań mających na celu upowszechnianie działań</w:t>
            </w:r>
            <w:r>
              <w:rPr>
                <w:rFonts w:ascii="Arial" w:hAnsi="Arial" w:cs="Arial"/>
                <w:sz w:val="20"/>
                <w:szCs w:val="20"/>
              </w:rPr>
              <w:t xml:space="preserve"> profilaktycznych i prozdrowotnych wśród </w:t>
            </w:r>
            <w:r w:rsidR="00CB2B25">
              <w:rPr>
                <w:rFonts w:ascii="Arial" w:hAnsi="Arial" w:cs="Arial"/>
                <w:sz w:val="20"/>
                <w:szCs w:val="20"/>
              </w:rPr>
              <w:t xml:space="preserve">mieszkańców województwa. </w:t>
            </w:r>
          </w:p>
          <w:p w14:paraId="3FCF32F9" w14:textId="2BBE986F" w:rsidR="003A2E58" w:rsidRPr="008D0D85" w:rsidRDefault="003A2E58" w:rsidP="003A2E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E33FD8" w14:textId="77777777" w:rsidR="00175034" w:rsidRDefault="00175034" w:rsidP="00C52FC6">
            <w:pPr>
              <w:spacing w:after="0" w:line="240" w:lineRule="auto"/>
              <w:rPr>
                <w:rFonts w:ascii="Arial" w:hAnsi="Arial" w:cs="Arial"/>
              </w:rPr>
            </w:pPr>
          </w:p>
          <w:p w14:paraId="4B14FC96" w14:textId="77777777" w:rsidR="00175034" w:rsidRDefault="00175034" w:rsidP="00C52FC6">
            <w:pPr>
              <w:spacing w:after="0" w:line="240" w:lineRule="auto"/>
              <w:rPr>
                <w:rFonts w:ascii="Arial" w:hAnsi="Arial" w:cs="Arial"/>
              </w:rPr>
            </w:pPr>
          </w:p>
          <w:p w14:paraId="7F2AEC64" w14:textId="77777777" w:rsidR="00175034" w:rsidRDefault="00175034" w:rsidP="00C52FC6">
            <w:pPr>
              <w:spacing w:after="0" w:line="240" w:lineRule="auto"/>
              <w:rPr>
                <w:rFonts w:ascii="Arial" w:hAnsi="Arial" w:cs="Arial"/>
              </w:rPr>
            </w:pPr>
          </w:p>
          <w:p w14:paraId="071DC7A1" w14:textId="77777777" w:rsidR="00CB2B25" w:rsidRDefault="00CB2B25" w:rsidP="00C52F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3F4643" w14:textId="77777777" w:rsidR="00CB2B25" w:rsidRDefault="00CB2B25" w:rsidP="00C52F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697D79" w14:textId="77777777" w:rsidR="00CB2B25" w:rsidRDefault="00CB2B25" w:rsidP="00C52F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50796C" w14:textId="77777777" w:rsidR="00CB2B25" w:rsidRDefault="00CB2B25" w:rsidP="00C52F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B4D6B6" w14:textId="77777777" w:rsidR="00CB2B25" w:rsidRDefault="00CB2B25" w:rsidP="00C52F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7EB286" w14:textId="77777777" w:rsidR="00CB2B25" w:rsidRDefault="00CB2B25" w:rsidP="00C52F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BBB9BB" w14:textId="539DCAEC" w:rsidR="00175034" w:rsidRPr="005C7DD1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D1">
              <w:rPr>
                <w:rFonts w:ascii="Arial" w:hAnsi="Arial" w:cs="Arial"/>
                <w:b/>
                <w:bCs/>
                <w:sz w:val="20"/>
                <w:szCs w:val="20"/>
              </w:rPr>
              <w:t>Uwaga uwzględniona</w:t>
            </w:r>
          </w:p>
          <w:p w14:paraId="38D10916" w14:textId="77777777" w:rsidR="00175034" w:rsidRPr="000E50E4" w:rsidRDefault="00175034" w:rsidP="00C52F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258363" w14:textId="77777777" w:rsidR="00175034" w:rsidRPr="00625D73" w:rsidRDefault="00175034" w:rsidP="00CB2B2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23E76BE" w14:textId="77777777" w:rsidR="00175034" w:rsidRDefault="00175034" w:rsidP="00C75789">
      <w:pPr>
        <w:jc w:val="both"/>
        <w:rPr>
          <w:rFonts w:ascii="Arial" w:hAnsi="Arial" w:cs="Arial"/>
          <w:sz w:val="24"/>
        </w:rPr>
      </w:pPr>
    </w:p>
    <w:sectPr w:rsidR="00175034" w:rsidSect="00C757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1945" w14:textId="77777777" w:rsidR="009B6812" w:rsidRDefault="009B6812" w:rsidP="005F06BB">
      <w:pPr>
        <w:spacing w:after="0" w:line="240" w:lineRule="auto"/>
      </w:pPr>
      <w:r>
        <w:separator/>
      </w:r>
    </w:p>
  </w:endnote>
  <w:endnote w:type="continuationSeparator" w:id="0">
    <w:p w14:paraId="623784C1" w14:textId="77777777" w:rsidR="009B6812" w:rsidRDefault="009B6812" w:rsidP="005F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038577385"/>
      <w:docPartObj>
        <w:docPartGallery w:val="Page Numbers (Bottom of Page)"/>
        <w:docPartUnique/>
      </w:docPartObj>
    </w:sdtPr>
    <w:sdtEndPr/>
    <w:sdtContent>
      <w:p w14:paraId="1146DB2C" w14:textId="16653215" w:rsidR="003E4AFE" w:rsidRDefault="003E4AF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Pr="003E4AFE">
          <w:rPr>
            <w:rFonts w:asciiTheme="majorHAnsi" w:eastAsiaTheme="majorEastAsia" w:hAnsiTheme="majorHAnsi" w:cstheme="majorBidi"/>
            <w:noProof/>
            <w:sz w:val="28"/>
            <w:szCs w:val="28"/>
          </w:rPr>
          <w:t>35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2779975" w14:textId="77777777" w:rsidR="003E4AFE" w:rsidRDefault="003E4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46FA" w14:textId="77777777" w:rsidR="009B6812" w:rsidRDefault="009B6812" w:rsidP="005F06BB">
      <w:pPr>
        <w:spacing w:after="0" w:line="240" w:lineRule="auto"/>
      </w:pPr>
      <w:r>
        <w:separator/>
      </w:r>
    </w:p>
  </w:footnote>
  <w:footnote w:type="continuationSeparator" w:id="0">
    <w:p w14:paraId="4749832D" w14:textId="77777777" w:rsidR="009B6812" w:rsidRDefault="009B6812" w:rsidP="005F0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89F"/>
    <w:multiLevelType w:val="hybridMultilevel"/>
    <w:tmpl w:val="3EE650F0"/>
    <w:lvl w:ilvl="0" w:tplc="DE76D17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63D8A"/>
    <w:multiLevelType w:val="hybridMultilevel"/>
    <w:tmpl w:val="1BD2CC7C"/>
    <w:lvl w:ilvl="0" w:tplc="0415000F">
      <w:start w:val="1"/>
      <w:numFmt w:val="decimal"/>
      <w:lvlText w:val="%1."/>
      <w:lvlJc w:val="left"/>
      <w:pPr>
        <w:ind w:left="2225" w:hanging="360"/>
      </w:pPr>
    </w:lvl>
    <w:lvl w:ilvl="1" w:tplc="04150019" w:tentative="1">
      <w:start w:val="1"/>
      <w:numFmt w:val="lowerLetter"/>
      <w:lvlText w:val="%2."/>
      <w:lvlJc w:val="left"/>
      <w:pPr>
        <w:ind w:left="2945" w:hanging="360"/>
      </w:pPr>
    </w:lvl>
    <w:lvl w:ilvl="2" w:tplc="0415001B" w:tentative="1">
      <w:start w:val="1"/>
      <w:numFmt w:val="lowerRoman"/>
      <w:lvlText w:val="%3."/>
      <w:lvlJc w:val="right"/>
      <w:pPr>
        <w:ind w:left="3665" w:hanging="180"/>
      </w:pPr>
    </w:lvl>
    <w:lvl w:ilvl="3" w:tplc="0415000F" w:tentative="1">
      <w:start w:val="1"/>
      <w:numFmt w:val="decimal"/>
      <w:lvlText w:val="%4."/>
      <w:lvlJc w:val="left"/>
      <w:pPr>
        <w:ind w:left="4385" w:hanging="360"/>
      </w:pPr>
    </w:lvl>
    <w:lvl w:ilvl="4" w:tplc="04150019" w:tentative="1">
      <w:start w:val="1"/>
      <w:numFmt w:val="lowerLetter"/>
      <w:lvlText w:val="%5."/>
      <w:lvlJc w:val="left"/>
      <w:pPr>
        <w:ind w:left="5105" w:hanging="360"/>
      </w:pPr>
    </w:lvl>
    <w:lvl w:ilvl="5" w:tplc="0415001B" w:tentative="1">
      <w:start w:val="1"/>
      <w:numFmt w:val="lowerRoman"/>
      <w:lvlText w:val="%6."/>
      <w:lvlJc w:val="right"/>
      <w:pPr>
        <w:ind w:left="5825" w:hanging="180"/>
      </w:pPr>
    </w:lvl>
    <w:lvl w:ilvl="6" w:tplc="0415000F" w:tentative="1">
      <w:start w:val="1"/>
      <w:numFmt w:val="decimal"/>
      <w:lvlText w:val="%7."/>
      <w:lvlJc w:val="left"/>
      <w:pPr>
        <w:ind w:left="6545" w:hanging="360"/>
      </w:pPr>
    </w:lvl>
    <w:lvl w:ilvl="7" w:tplc="04150019" w:tentative="1">
      <w:start w:val="1"/>
      <w:numFmt w:val="lowerLetter"/>
      <w:lvlText w:val="%8."/>
      <w:lvlJc w:val="left"/>
      <w:pPr>
        <w:ind w:left="7265" w:hanging="360"/>
      </w:pPr>
    </w:lvl>
    <w:lvl w:ilvl="8" w:tplc="0415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2" w15:restartNumberingAfterBreak="0">
    <w:nsid w:val="074923EB"/>
    <w:multiLevelType w:val="hybridMultilevel"/>
    <w:tmpl w:val="98DEF8CC"/>
    <w:lvl w:ilvl="0" w:tplc="06426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C67F9"/>
    <w:multiLevelType w:val="hybridMultilevel"/>
    <w:tmpl w:val="885CB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1724"/>
    <w:multiLevelType w:val="hybridMultilevel"/>
    <w:tmpl w:val="F1D62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8552C"/>
    <w:multiLevelType w:val="hybridMultilevel"/>
    <w:tmpl w:val="A412F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24472"/>
    <w:multiLevelType w:val="hybridMultilevel"/>
    <w:tmpl w:val="08AC0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93099"/>
    <w:multiLevelType w:val="hybridMultilevel"/>
    <w:tmpl w:val="6448A33A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0F7B0E5F"/>
    <w:multiLevelType w:val="hybridMultilevel"/>
    <w:tmpl w:val="EC900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B5DF5"/>
    <w:multiLevelType w:val="hybridMultilevel"/>
    <w:tmpl w:val="13E4633C"/>
    <w:lvl w:ilvl="0" w:tplc="70DC42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6106D"/>
    <w:multiLevelType w:val="hybridMultilevel"/>
    <w:tmpl w:val="9E4AEB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2EB7860"/>
    <w:multiLevelType w:val="hybridMultilevel"/>
    <w:tmpl w:val="A638242E"/>
    <w:lvl w:ilvl="0" w:tplc="A3B03F8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542E5"/>
    <w:multiLevelType w:val="hybridMultilevel"/>
    <w:tmpl w:val="2C426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A2433"/>
    <w:multiLevelType w:val="hybridMultilevel"/>
    <w:tmpl w:val="E4F05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4027F"/>
    <w:multiLevelType w:val="multilevel"/>
    <w:tmpl w:val="07E4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477B48"/>
    <w:multiLevelType w:val="hybridMultilevel"/>
    <w:tmpl w:val="F236B27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632699"/>
    <w:multiLevelType w:val="hybridMultilevel"/>
    <w:tmpl w:val="F46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A14CB"/>
    <w:multiLevelType w:val="hybridMultilevel"/>
    <w:tmpl w:val="B5F65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83605"/>
    <w:multiLevelType w:val="hybridMultilevel"/>
    <w:tmpl w:val="D57A559C"/>
    <w:lvl w:ilvl="0" w:tplc="B3288232">
      <w:start w:val="1"/>
      <w:numFmt w:val="decimal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BAF1449"/>
    <w:multiLevelType w:val="hybridMultilevel"/>
    <w:tmpl w:val="55F61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42FBB"/>
    <w:multiLevelType w:val="hybridMultilevel"/>
    <w:tmpl w:val="C4EAE4F2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31293342"/>
    <w:multiLevelType w:val="hybridMultilevel"/>
    <w:tmpl w:val="57EC4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03C4E"/>
    <w:multiLevelType w:val="hybridMultilevel"/>
    <w:tmpl w:val="91F4D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2F0D4A8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FAB4514A">
      <w:start w:val="25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60016"/>
    <w:multiLevelType w:val="hybridMultilevel"/>
    <w:tmpl w:val="E3B8C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6E28FB"/>
    <w:multiLevelType w:val="hybridMultilevel"/>
    <w:tmpl w:val="B9E86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DC07D1"/>
    <w:multiLevelType w:val="hybridMultilevel"/>
    <w:tmpl w:val="FB6AB67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432DB"/>
    <w:multiLevelType w:val="multilevel"/>
    <w:tmpl w:val="607AA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431D6FBD"/>
    <w:multiLevelType w:val="hybridMultilevel"/>
    <w:tmpl w:val="C64A8F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F4077"/>
    <w:multiLevelType w:val="hybridMultilevel"/>
    <w:tmpl w:val="C938E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E3CAF"/>
    <w:multiLevelType w:val="hybridMultilevel"/>
    <w:tmpl w:val="9DE83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2443B"/>
    <w:multiLevelType w:val="hybridMultilevel"/>
    <w:tmpl w:val="BF245766"/>
    <w:lvl w:ilvl="0" w:tplc="DD92B6DC">
      <w:start w:val="2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D10F8"/>
    <w:multiLevelType w:val="hybridMultilevel"/>
    <w:tmpl w:val="7B40B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51C26"/>
    <w:multiLevelType w:val="hybridMultilevel"/>
    <w:tmpl w:val="88022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22238"/>
    <w:multiLevelType w:val="hybridMultilevel"/>
    <w:tmpl w:val="C99A9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B5659"/>
    <w:multiLevelType w:val="hybridMultilevel"/>
    <w:tmpl w:val="44E80BB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E0442"/>
    <w:multiLevelType w:val="hybridMultilevel"/>
    <w:tmpl w:val="3012A28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E6C587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805A7E"/>
    <w:multiLevelType w:val="hybridMultilevel"/>
    <w:tmpl w:val="A408721E"/>
    <w:lvl w:ilvl="0" w:tplc="593E1E46">
      <w:start w:val="2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3444D"/>
    <w:multiLevelType w:val="hybridMultilevel"/>
    <w:tmpl w:val="9494680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9011735"/>
    <w:multiLevelType w:val="hybridMultilevel"/>
    <w:tmpl w:val="7F8A4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83DAD"/>
    <w:multiLevelType w:val="hybridMultilevel"/>
    <w:tmpl w:val="A6709924"/>
    <w:lvl w:ilvl="0" w:tplc="161A4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D74521C"/>
    <w:multiLevelType w:val="hybridMultilevel"/>
    <w:tmpl w:val="8D58F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E77E3"/>
    <w:multiLevelType w:val="hybridMultilevel"/>
    <w:tmpl w:val="65724266"/>
    <w:lvl w:ilvl="0" w:tplc="9DD0A4F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7FCE6D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91094"/>
    <w:multiLevelType w:val="hybridMultilevel"/>
    <w:tmpl w:val="6C882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34FCF"/>
    <w:multiLevelType w:val="hybridMultilevel"/>
    <w:tmpl w:val="97308214"/>
    <w:lvl w:ilvl="0" w:tplc="0415000F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4" w15:restartNumberingAfterBreak="0">
    <w:nsid w:val="7A1C46DE"/>
    <w:multiLevelType w:val="hybridMultilevel"/>
    <w:tmpl w:val="D21C1C3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A211835"/>
    <w:multiLevelType w:val="multilevel"/>
    <w:tmpl w:val="607AA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7BB34A4E"/>
    <w:multiLevelType w:val="hybridMultilevel"/>
    <w:tmpl w:val="0FBE5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C2DC2"/>
    <w:multiLevelType w:val="hybridMultilevel"/>
    <w:tmpl w:val="82044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79435">
    <w:abstractNumId w:val="18"/>
  </w:num>
  <w:num w:numId="2" w16cid:durableId="1213733434">
    <w:abstractNumId w:val="2"/>
  </w:num>
  <w:num w:numId="3" w16cid:durableId="2079596268">
    <w:abstractNumId w:val="34"/>
  </w:num>
  <w:num w:numId="4" w16cid:durableId="849178335">
    <w:abstractNumId w:val="41"/>
  </w:num>
  <w:num w:numId="5" w16cid:durableId="463546902">
    <w:abstractNumId w:val="9"/>
  </w:num>
  <w:num w:numId="6" w16cid:durableId="769473110">
    <w:abstractNumId w:val="27"/>
  </w:num>
  <w:num w:numId="7" w16cid:durableId="187380244">
    <w:abstractNumId w:val="23"/>
  </w:num>
  <w:num w:numId="8" w16cid:durableId="1908150908">
    <w:abstractNumId w:val="25"/>
  </w:num>
  <w:num w:numId="9" w16cid:durableId="445471391">
    <w:abstractNumId w:val="32"/>
  </w:num>
  <w:num w:numId="10" w16cid:durableId="377291070">
    <w:abstractNumId w:val="1"/>
  </w:num>
  <w:num w:numId="11" w16cid:durableId="1264848228">
    <w:abstractNumId w:val="42"/>
  </w:num>
  <w:num w:numId="12" w16cid:durableId="855922580">
    <w:abstractNumId w:val="10"/>
  </w:num>
  <w:num w:numId="13" w16cid:durableId="1192257255">
    <w:abstractNumId w:val="8"/>
  </w:num>
  <w:num w:numId="14" w16cid:durableId="1412778391">
    <w:abstractNumId w:val="22"/>
  </w:num>
  <w:num w:numId="15" w16cid:durableId="1423918977">
    <w:abstractNumId w:val="7"/>
  </w:num>
  <w:num w:numId="16" w16cid:durableId="1043947685">
    <w:abstractNumId w:val="21"/>
  </w:num>
  <w:num w:numId="17" w16cid:durableId="1741905413">
    <w:abstractNumId w:val="20"/>
  </w:num>
  <w:num w:numId="18" w16cid:durableId="369261180">
    <w:abstractNumId w:val="38"/>
  </w:num>
  <w:num w:numId="19" w16cid:durableId="1497191113">
    <w:abstractNumId w:val="31"/>
  </w:num>
  <w:num w:numId="20" w16cid:durableId="1598978663">
    <w:abstractNumId w:val="24"/>
  </w:num>
  <w:num w:numId="21" w16cid:durableId="1879663952">
    <w:abstractNumId w:val="46"/>
  </w:num>
  <w:num w:numId="22" w16cid:durableId="272522084">
    <w:abstractNumId w:val="19"/>
  </w:num>
  <w:num w:numId="23" w16cid:durableId="251209083">
    <w:abstractNumId w:val="11"/>
  </w:num>
  <w:num w:numId="24" w16cid:durableId="512109601">
    <w:abstractNumId w:val="16"/>
  </w:num>
  <w:num w:numId="25" w16cid:durableId="935015358">
    <w:abstractNumId w:val="47"/>
  </w:num>
  <w:num w:numId="26" w16cid:durableId="95755464">
    <w:abstractNumId w:val="40"/>
  </w:num>
  <w:num w:numId="27" w16cid:durableId="1307390963">
    <w:abstractNumId w:val="15"/>
  </w:num>
  <w:num w:numId="28" w16cid:durableId="751312454">
    <w:abstractNumId w:val="35"/>
  </w:num>
  <w:num w:numId="29" w16cid:durableId="1090615976">
    <w:abstractNumId w:val="12"/>
  </w:num>
  <w:num w:numId="30" w16cid:durableId="1666980357">
    <w:abstractNumId w:val="33"/>
  </w:num>
  <w:num w:numId="31" w16cid:durableId="1901792900">
    <w:abstractNumId w:val="13"/>
  </w:num>
  <w:num w:numId="32" w16cid:durableId="600190023">
    <w:abstractNumId w:val="45"/>
  </w:num>
  <w:num w:numId="33" w16cid:durableId="1976641216">
    <w:abstractNumId w:val="37"/>
  </w:num>
  <w:num w:numId="34" w16cid:durableId="470221313">
    <w:abstractNumId w:val="44"/>
  </w:num>
  <w:num w:numId="35" w16cid:durableId="1288658863">
    <w:abstractNumId w:val="6"/>
  </w:num>
  <w:num w:numId="36" w16cid:durableId="1474298270">
    <w:abstractNumId w:val="43"/>
  </w:num>
  <w:num w:numId="37" w16cid:durableId="1434010295">
    <w:abstractNumId w:val="39"/>
  </w:num>
  <w:num w:numId="38" w16cid:durableId="1186140409">
    <w:abstractNumId w:val="17"/>
  </w:num>
  <w:num w:numId="39" w16cid:durableId="751664447">
    <w:abstractNumId w:val="28"/>
  </w:num>
  <w:num w:numId="40" w16cid:durableId="806095643">
    <w:abstractNumId w:val="3"/>
  </w:num>
  <w:num w:numId="41" w16cid:durableId="823358650">
    <w:abstractNumId w:val="29"/>
  </w:num>
  <w:num w:numId="42" w16cid:durableId="1684017573">
    <w:abstractNumId w:val="5"/>
  </w:num>
  <w:num w:numId="43" w16cid:durableId="1511602949">
    <w:abstractNumId w:val="4"/>
  </w:num>
  <w:num w:numId="44" w16cid:durableId="1636181347">
    <w:abstractNumId w:val="14"/>
  </w:num>
  <w:num w:numId="45" w16cid:durableId="1002388373">
    <w:abstractNumId w:val="26"/>
  </w:num>
  <w:num w:numId="46" w16cid:durableId="1419643696">
    <w:abstractNumId w:val="0"/>
  </w:num>
  <w:num w:numId="47" w16cid:durableId="1634865168">
    <w:abstractNumId w:val="36"/>
  </w:num>
  <w:num w:numId="48" w16cid:durableId="1677464819">
    <w:abstractNumId w:val="3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B4"/>
    <w:rsid w:val="000020A7"/>
    <w:rsid w:val="00003005"/>
    <w:rsid w:val="0000301D"/>
    <w:rsid w:val="00012D65"/>
    <w:rsid w:val="00024D24"/>
    <w:rsid w:val="00025719"/>
    <w:rsid w:val="00026D56"/>
    <w:rsid w:val="000364BB"/>
    <w:rsid w:val="00045661"/>
    <w:rsid w:val="00051F5C"/>
    <w:rsid w:val="000603ED"/>
    <w:rsid w:val="00063D87"/>
    <w:rsid w:val="000670E0"/>
    <w:rsid w:val="00070E96"/>
    <w:rsid w:val="000714FE"/>
    <w:rsid w:val="00073ABE"/>
    <w:rsid w:val="00081534"/>
    <w:rsid w:val="00082E3F"/>
    <w:rsid w:val="0008653F"/>
    <w:rsid w:val="000878C0"/>
    <w:rsid w:val="00097CB3"/>
    <w:rsid w:val="000A06EB"/>
    <w:rsid w:val="000A2EAC"/>
    <w:rsid w:val="000B1073"/>
    <w:rsid w:val="000B184C"/>
    <w:rsid w:val="000B2C76"/>
    <w:rsid w:val="000B44AF"/>
    <w:rsid w:val="000C23EF"/>
    <w:rsid w:val="000C266C"/>
    <w:rsid w:val="000C3A68"/>
    <w:rsid w:val="000C4C2A"/>
    <w:rsid w:val="000C6483"/>
    <w:rsid w:val="000C7DB0"/>
    <w:rsid w:val="000D0499"/>
    <w:rsid w:val="000D2B0F"/>
    <w:rsid w:val="000D3695"/>
    <w:rsid w:val="000D76BC"/>
    <w:rsid w:val="000D7A8C"/>
    <w:rsid w:val="000E15A0"/>
    <w:rsid w:val="000E236C"/>
    <w:rsid w:val="000E50E4"/>
    <w:rsid w:val="000E56C1"/>
    <w:rsid w:val="000E6F53"/>
    <w:rsid w:val="000F02EB"/>
    <w:rsid w:val="000F3A69"/>
    <w:rsid w:val="0010011C"/>
    <w:rsid w:val="00102B0A"/>
    <w:rsid w:val="00111176"/>
    <w:rsid w:val="0011206F"/>
    <w:rsid w:val="001171F3"/>
    <w:rsid w:val="00123872"/>
    <w:rsid w:val="00123A10"/>
    <w:rsid w:val="00124E77"/>
    <w:rsid w:val="001319BF"/>
    <w:rsid w:val="00133262"/>
    <w:rsid w:val="0014250C"/>
    <w:rsid w:val="001426F8"/>
    <w:rsid w:val="00145298"/>
    <w:rsid w:val="001525A2"/>
    <w:rsid w:val="0015472C"/>
    <w:rsid w:val="0016108F"/>
    <w:rsid w:val="00175034"/>
    <w:rsid w:val="00196EEE"/>
    <w:rsid w:val="001A1FC1"/>
    <w:rsid w:val="001A2123"/>
    <w:rsid w:val="001A28EC"/>
    <w:rsid w:val="001A2EBA"/>
    <w:rsid w:val="001B692D"/>
    <w:rsid w:val="001C1D2A"/>
    <w:rsid w:val="001C1FF7"/>
    <w:rsid w:val="001D0274"/>
    <w:rsid w:val="001D0E3E"/>
    <w:rsid w:val="001E0575"/>
    <w:rsid w:val="001E5AF0"/>
    <w:rsid w:val="001E6E03"/>
    <w:rsid w:val="001F2F6F"/>
    <w:rsid w:val="00200D78"/>
    <w:rsid w:val="00201D43"/>
    <w:rsid w:val="00202426"/>
    <w:rsid w:val="002042BE"/>
    <w:rsid w:val="0021526A"/>
    <w:rsid w:val="00217C32"/>
    <w:rsid w:val="002220E5"/>
    <w:rsid w:val="002236A2"/>
    <w:rsid w:val="00223761"/>
    <w:rsid w:val="00226EE4"/>
    <w:rsid w:val="002271B2"/>
    <w:rsid w:val="00234CA9"/>
    <w:rsid w:val="00235EF3"/>
    <w:rsid w:val="0024079E"/>
    <w:rsid w:val="00242161"/>
    <w:rsid w:val="00243B07"/>
    <w:rsid w:val="00245EF5"/>
    <w:rsid w:val="00250276"/>
    <w:rsid w:val="00252C2D"/>
    <w:rsid w:val="0025716D"/>
    <w:rsid w:val="002647E6"/>
    <w:rsid w:val="00267AEB"/>
    <w:rsid w:val="002700F6"/>
    <w:rsid w:val="00271AAC"/>
    <w:rsid w:val="00271F49"/>
    <w:rsid w:val="002768A2"/>
    <w:rsid w:val="00276E7F"/>
    <w:rsid w:val="00282539"/>
    <w:rsid w:val="002827F7"/>
    <w:rsid w:val="0028638C"/>
    <w:rsid w:val="00291C34"/>
    <w:rsid w:val="00294B27"/>
    <w:rsid w:val="0029572E"/>
    <w:rsid w:val="002A64C7"/>
    <w:rsid w:val="002B2665"/>
    <w:rsid w:val="002B5979"/>
    <w:rsid w:val="002B6E77"/>
    <w:rsid w:val="002B7E78"/>
    <w:rsid w:val="002C0755"/>
    <w:rsid w:val="002C4E9A"/>
    <w:rsid w:val="002C61DE"/>
    <w:rsid w:val="002C7A94"/>
    <w:rsid w:val="002D0133"/>
    <w:rsid w:val="002D39D4"/>
    <w:rsid w:val="002D4BF7"/>
    <w:rsid w:val="002E0363"/>
    <w:rsid w:val="002E0659"/>
    <w:rsid w:val="002E14EF"/>
    <w:rsid w:val="002E3203"/>
    <w:rsid w:val="002E4084"/>
    <w:rsid w:val="002F2446"/>
    <w:rsid w:val="002F6A8C"/>
    <w:rsid w:val="0030206D"/>
    <w:rsid w:val="00303523"/>
    <w:rsid w:val="00305655"/>
    <w:rsid w:val="003168B1"/>
    <w:rsid w:val="00325411"/>
    <w:rsid w:val="0032657F"/>
    <w:rsid w:val="003419E3"/>
    <w:rsid w:val="003442C1"/>
    <w:rsid w:val="00347C90"/>
    <w:rsid w:val="00352E88"/>
    <w:rsid w:val="00356CF4"/>
    <w:rsid w:val="00363F8F"/>
    <w:rsid w:val="00370DB5"/>
    <w:rsid w:val="0037439B"/>
    <w:rsid w:val="003805CC"/>
    <w:rsid w:val="00381B91"/>
    <w:rsid w:val="0038708A"/>
    <w:rsid w:val="003877E1"/>
    <w:rsid w:val="003903F4"/>
    <w:rsid w:val="00394608"/>
    <w:rsid w:val="003A2579"/>
    <w:rsid w:val="003A2E58"/>
    <w:rsid w:val="003A7245"/>
    <w:rsid w:val="003A77FA"/>
    <w:rsid w:val="003B1CC1"/>
    <w:rsid w:val="003B5E8C"/>
    <w:rsid w:val="003C3B97"/>
    <w:rsid w:val="003C48D2"/>
    <w:rsid w:val="003C4A00"/>
    <w:rsid w:val="003D2DC2"/>
    <w:rsid w:val="003E06AA"/>
    <w:rsid w:val="003E1454"/>
    <w:rsid w:val="003E4AFE"/>
    <w:rsid w:val="003E7512"/>
    <w:rsid w:val="003F1CB6"/>
    <w:rsid w:val="003F5CA8"/>
    <w:rsid w:val="003F7557"/>
    <w:rsid w:val="00403200"/>
    <w:rsid w:val="00403AA2"/>
    <w:rsid w:val="00414872"/>
    <w:rsid w:val="0041521B"/>
    <w:rsid w:val="00424718"/>
    <w:rsid w:val="0043632B"/>
    <w:rsid w:val="00437A2F"/>
    <w:rsid w:val="0044106D"/>
    <w:rsid w:val="004507F6"/>
    <w:rsid w:val="00454C59"/>
    <w:rsid w:val="00465063"/>
    <w:rsid w:val="00466333"/>
    <w:rsid w:val="00467D02"/>
    <w:rsid w:val="00477F34"/>
    <w:rsid w:val="004850DF"/>
    <w:rsid w:val="00485932"/>
    <w:rsid w:val="0049355E"/>
    <w:rsid w:val="004942FC"/>
    <w:rsid w:val="00495AB8"/>
    <w:rsid w:val="004A3BC9"/>
    <w:rsid w:val="004A660E"/>
    <w:rsid w:val="004B4237"/>
    <w:rsid w:val="004B58D3"/>
    <w:rsid w:val="004B5CA3"/>
    <w:rsid w:val="004B68CF"/>
    <w:rsid w:val="004B7A0C"/>
    <w:rsid w:val="004C1F81"/>
    <w:rsid w:val="004C3F6B"/>
    <w:rsid w:val="004C5282"/>
    <w:rsid w:val="004C5FBD"/>
    <w:rsid w:val="004D18F8"/>
    <w:rsid w:val="004D4E26"/>
    <w:rsid w:val="004E2004"/>
    <w:rsid w:val="004E320E"/>
    <w:rsid w:val="004E5343"/>
    <w:rsid w:val="004E6434"/>
    <w:rsid w:val="004F37C3"/>
    <w:rsid w:val="00502436"/>
    <w:rsid w:val="00504D86"/>
    <w:rsid w:val="00506942"/>
    <w:rsid w:val="00513DFA"/>
    <w:rsid w:val="005264B5"/>
    <w:rsid w:val="00530B99"/>
    <w:rsid w:val="00530CB8"/>
    <w:rsid w:val="00531B10"/>
    <w:rsid w:val="00534BD3"/>
    <w:rsid w:val="005371AD"/>
    <w:rsid w:val="00544524"/>
    <w:rsid w:val="005445C1"/>
    <w:rsid w:val="00545DA4"/>
    <w:rsid w:val="00546F96"/>
    <w:rsid w:val="00553F5B"/>
    <w:rsid w:val="005565DF"/>
    <w:rsid w:val="005610F8"/>
    <w:rsid w:val="00562F9D"/>
    <w:rsid w:val="00582D5E"/>
    <w:rsid w:val="00590A3E"/>
    <w:rsid w:val="005A029D"/>
    <w:rsid w:val="005A6EFD"/>
    <w:rsid w:val="005B19C1"/>
    <w:rsid w:val="005B5624"/>
    <w:rsid w:val="005B6C07"/>
    <w:rsid w:val="005B6FC6"/>
    <w:rsid w:val="005C05DC"/>
    <w:rsid w:val="005C7DD1"/>
    <w:rsid w:val="005D35CC"/>
    <w:rsid w:val="005D4640"/>
    <w:rsid w:val="005D4CB8"/>
    <w:rsid w:val="005D6556"/>
    <w:rsid w:val="005E07EE"/>
    <w:rsid w:val="005F06BB"/>
    <w:rsid w:val="005F2B1B"/>
    <w:rsid w:val="005F33C9"/>
    <w:rsid w:val="005F74F0"/>
    <w:rsid w:val="0060730B"/>
    <w:rsid w:val="00615688"/>
    <w:rsid w:val="00616B32"/>
    <w:rsid w:val="0062036F"/>
    <w:rsid w:val="00624FC1"/>
    <w:rsid w:val="0062703B"/>
    <w:rsid w:val="00632448"/>
    <w:rsid w:val="00635123"/>
    <w:rsid w:val="0063703D"/>
    <w:rsid w:val="00652A17"/>
    <w:rsid w:val="00654955"/>
    <w:rsid w:val="006623E5"/>
    <w:rsid w:val="006742F9"/>
    <w:rsid w:val="00676012"/>
    <w:rsid w:val="00682DCE"/>
    <w:rsid w:val="00684540"/>
    <w:rsid w:val="00686F33"/>
    <w:rsid w:val="0069234A"/>
    <w:rsid w:val="00696EAA"/>
    <w:rsid w:val="006A0D78"/>
    <w:rsid w:val="006A3E7E"/>
    <w:rsid w:val="006A6FE2"/>
    <w:rsid w:val="006B0AD9"/>
    <w:rsid w:val="006B60E3"/>
    <w:rsid w:val="006C161B"/>
    <w:rsid w:val="006C6B7C"/>
    <w:rsid w:val="006D31DB"/>
    <w:rsid w:val="006D48ED"/>
    <w:rsid w:val="006E251B"/>
    <w:rsid w:val="006E4605"/>
    <w:rsid w:val="006F2B7E"/>
    <w:rsid w:val="006F6836"/>
    <w:rsid w:val="007079C5"/>
    <w:rsid w:val="007146D8"/>
    <w:rsid w:val="00721828"/>
    <w:rsid w:val="0073067F"/>
    <w:rsid w:val="00733E13"/>
    <w:rsid w:val="007350AC"/>
    <w:rsid w:val="007356A7"/>
    <w:rsid w:val="00737BB0"/>
    <w:rsid w:val="00740033"/>
    <w:rsid w:val="007455A1"/>
    <w:rsid w:val="00746A71"/>
    <w:rsid w:val="0075164B"/>
    <w:rsid w:val="007531EE"/>
    <w:rsid w:val="007539BA"/>
    <w:rsid w:val="00753A1C"/>
    <w:rsid w:val="007558D9"/>
    <w:rsid w:val="007624B4"/>
    <w:rsid w:val="00771EA5"/>
    <w:rsid w:val="00774BCC"/>
    <w:rsid w:val="0078030F"/>
    <w:rsid w:val="00786C78"/>
    <w:rsid w:val="007901E2"/>
    <w:rsid w:val="0079090A"/>
    <w:rsid w:val="00794CC4"/>
    <w:rsid w:val="007A13F2"/>
    <w:rsid w:val="007A147B"/>
    <w:rsid w:val="007A640F"/>
    <w:rsid w:val="007B1813"/>
    <w:rsid w:val="007B1ED9"/>
    <w:rsid w:val="007B3ADC"/>
    <w:rsid w:val="007B554F"/>
    <w:rsid w:val="007B764E"/>
    <w:rsid w:val="007C0626"/>
    <w:rsid w:val="007C40E8"/>
    <w:rsid w:val="007D78D6"/>
    <w:rsid w:val="007E198A"/>
    <w:rsid w:val="007E3582"/>
    <w:rsid w:val="007E4678"/>
    <w:rsid w:val="007F316D"/>
    <w:rsid w:val="007F4114"/>
    <w:rsid w:val="007F5971"/>
    <w:rsid w:val="00801B32"/>
    <w:rsid w:val="00805011"/>
    <w:rsid w:val="00821AA7"/>
    <w:rsid w:val="00823FAC"/>
    <w:rsid w:val="00826A2A"/>
    <w:rsid w:val="0082777F"/>
    <w:rsid w:val="008357AC"/>
    <w:rsid w:val="00835A35"/>
    <w:rsid w:val="00837DEB"/>
    <w:rsid w:val="008463A3"/>
    <w:rsid w:val="00847318"/>
    <w:rsid w:val="008525D6"/>
    <w:rsid w:val="00860EE7"/>
    <w:rsid w:val="0087187B"/>
    <w:rsid w:val="0087214D"/>
    <w:rsid w:val="00875A92"/>
    <w:rsid w:val="00880AAA"/>
    <w:rsid w:val="00881AB8"/>
    <w:rsid w:val="00885466"/>
    <w:rsid w:val="00891803"/>
    <w:rsid w:val="00892F49"/>
    <w:rsid w:val="008A656E"/>
    <w:rsid w:val="008B13FC"/>
    <w:rsid w:val="008B173E"/>
    <w:rsid w:val="008B5B7B"/>
    <w:rsid w:val="008C6559"/>
    <w:rsid w:val="008C67AE"/>
    <w:rsid w:val="008D0D85"/>
    <w:rsid w:val="008D145F"/>
    <w:rsid w:val="008D3725"/>
    <w:rsid w:val="008D373F"/>
    <w:rsid w:val="008D7036"/>
    <w:rsid w:val="008D7C55"/>
    <w:rsid w:val="008D7EEF"/>
    <w:rsid w:val="008E08CF"/>
    <w:rsid w:val="008E0EE3"/>
    <w:rsid w:val="008E209E"/>
    <w:rsid w:val="008E3414"/>
    <w:rsid w:val="008F1542"/>
    <w:rsid w:val="00901011"/>
    <w:rsid w:val="009012B9"/>
    <w:rsid w:val="00902D95"/>
    <w:rsid w:val="0090342C"/>
    <w:rsid w:val="009035DB"/>
    <w:rsid w:val="00911847"/>
    <w:rsid w:val="009163CD"/>
    <w:rsid w:val="00917666"/>
    <w:rsid w:val="00920570"/>
    <w:rsid w:val="00921C6A"/>
    <w:rsid w:val="00926C48"/>
    <w:rsid w:val="00926CD9"/>
    <w:rsid w:val="009343CC"/>
    <w:rsid w:val="009347F4"/>
    <w:rsid w:val="00934C79"/>
    <w:rsid w:val="0094005C"/>
    <w:rsid w:val="0094031A"/>
    <w:rsid w:val="00940D63"/>
    <w:rsid w:val="00941549"/>
    <w:rsid w:val="009453EA"/>
    <w:rsid w:val="00945720"/>
    <w:rsid w:val="00950E39"/>
    <w:rsid w:val="009516D9"/>
    <w:rsid w:val="00951A7A"/>
    <w:rsid w:val="009570F2"/>
    <w:rsid w:val="00964BF8"/>
    <w:rsid w:val="00965F61"/>
    <w:rsid w:val="00976253"/>
    <w:rsid w:val="00982509"/>
    <w:rsid w:val="0098353A"/>
    <w:rsid w:val="009847B8"/>
    <w:rsid w:val="009867A4"/>
    <w:rsid w:val="009867B8"/>
    <w:rsid w:val="00992C15"/>
    <w:rsid w:val="00993D5C"/>
    <w:rsid w:val="009942F4"/>
    <w:rsid w:val="00996931"/>
    <w:rsid w:val="009A028B"/>
    <w:rsid w:val="009A30E6"/>
    <w:rsid w:val="009A5352"/>
    <w:rsid w:val="009B6287"/>
    <w:rsid w:val="009B6812"/>
    <w:rsid w:val="009C278F"/>
    <w:rsid w:val="009D0AAA"/>
    <w:rsid w:val="009D4DA0"/>
    <w:rsid w:val="009E5DFE"/>
    <w:rsid w:val="009F146A"/>
    <w:rsid w:val="009F3C74"/>
    <w:rsid w:val="00A03D94"/>
    <w:rsid w:val="00A0705E"/>
    <w:rsid w:val="00A215BA"/>
    <w:rsid w:val="00A220A7"/>
    <w:rsid w:val="00A23F28"/>
    <w:rsid w:val="00A32214"/>
    <w:rsid w:val="00A35175"/>
    <w:rsid w:val="00A4205B"/>
    <w:rsid w:val="00A54079"/>
    <w:rsid w:val="00A54E16"/>
    <w:rsid w:val="00A56121"/>
    <w:rsid w:val="00A5757E"/>
    <w:rsid w:val="00A60185"/>
    <w:rsid w:val="00A60E01"/>
    <w:rsid w:val="00A61F1C"/>
    <w:rsid w:val="00A6789D"/>
    <w:rsid w:val="00A81C8A"/>
    <w:rsid w:val="00A822B8"/>
    <w:rsid w:val="00A84AC8"/>
    <w:rsid w:val="00A86829"/>
    <w:rsid w:val="00A86EFA"/>
    <w:rsid w:val="00A91EAE"/>
    <w:rsid w:val="00A92A2A"/>
    <w:rsid w:val="00A93329"/>
    <w:rsid w:val="00A96D10"/>
    <w:rsid w:val="00AA5256"/>
    <w:rsid w:val="00AB0763"/>
    <w:rsid w:val="00AB1001"/>
    <w:rsid w:val="00AB491B"/>
    <w:rsid w:val="00AB52DF"/>
    <w:rsid w:val="00AC034C"/>
    <w:rsid w:val="00AC70F6"/>
    <w:rsid w:val="00AC7A38"/>
    <w:rsid w:val="00AC7B7F"/>
    <w:rsid w:val="00AD45A1"/>
    <w:rsid w:val="00AD67C2"/>
    <w:rsid w:val="00AE3DFA"/>
    <w:rsid w:val="00AF0FC2"/>
    <w:rsid w:val="00AF32C5"/>
    <w:rsid w:val="00AF3E5A"/>
    <w:rsid w:val="00AF3EA0"/>
    <w:rsid w:val="00B02CBD"/>
    <w:rsid w:val="00B04494"/>
    <w:rsid w:val="00B04A31"/>
    <w:rsid w:val="00B0686A"/>
    <w:rsid w:val="00B11C6B"/>
    <w:rsid w:val="00B12985"/>
    <w:rsid w:val="00B12F9B"/>
    <w:rsid w:val="00B20314"/>
    <w:rsid w:val="00B226EC"/>
    <w:rsid w:val="00B30F8D"/>
    <w:rsid w:val="00B3446A"/>
    <w:rsid w:val="00B353E4"/>
    <w:rsid w:val="00B3640C"/>
    <w:rsid w:val="00B43915"/>
    <w:rsid w:val="00B46A44"/>
    <w:rsid w:val="00B527F8"/>
    <w:rsid w:val="00B55514"/>
    <w:rsid w:val="00B5737B"/>
    <w:rsid w:val="00B5750E"/>
    <w:rsid w:val="00B63CCA"/>
    <w:rsid w:val="00B72B81"/>
    <w:rsid w:val="00B76A6A"/>
    <w:rsid w:val="00B77868"/>
    <w:rsid w:val="00B84608"/>
    <w:rsid w:val="00B85076"/>
    <w:rsid w:val="00B8743A"/>
    <w:rsid w:val="00B90AA7"/>
    <w:rsid w:val="00B932B7"/>
    <w:rsid w:val="00B951FA"/>
    <w:rsid w:val="00B9633A"/>
    <w:rsid w:val="00BA191C"/>
    <w:rsid w:val="00BB1C27"/>
    <w:rsid w:val="00BB2805"/>
    <w:rsid w:val="00BC4366"/>
    <w:rsid w:val="00BD1C35"/>
    <w:rsid w:val="00BD3B9C"/>
    <w:rsid w:val="00BE4335"/>
    <w:rsid w:val="00BE44AD"/>
    <w:rsid w:val="00BF0F66"/>
    <w:rsid w:val="00BF139F"/>
    <w:rsid w:val="00BF161E"/>
    <w:rsid w:val="00BF252F"/>
    <w:rsid w:val="00BF68FE"/>
    <w:rsid w:val="00C00592"/>
    <w:rsid w:val="00C03FA8"/>
    <w:rsid w:val="00C153FD"/>
    <w:rsid w:val="00C160A5"/>
    <w:rsid w:val="00C16FA9"/>
    <w:rsid w:val="00C22C5D"/>
    <w:rsid w:val="00C30E59"/>
    <w:rsid w:val="00C354C6"/>
    <w:rsid w:val="00C427F3"/>
    <w:rsid w:val="00C44DD7"/>
    <w:rsid w:val="00C50AD2"/>
    <w:rsid w:val="00C53238"/>
    <w:rsid w:val="00C539C6"/>
    <w:rsid w:val="00C54B55"/>
    <w:rsid w:val="00C5538C"/>
    <w:rsid w:val="00C577CB"/>
    <w:rsid w:val="00C622FA"/>
    <w:rsid w:val="00C658AE"/>
    <w:rsid w:val="00C71760"/>
    <w:rsid w:val="00C7312C"/>
    <w:rsid w:val="00C73992"/>
    <w:rsid w:val="00C73FDE"/>
    <w:rsid w:val="00C74B83"/>
    <w:rsid w:val="00C74F33"/>
    <w:rsid w:val="00C75789"/>
    <w:rsid w:val="00C81548"/>
    <w:rsid w:val="00C826EC"/>
    <w:rsid w:val="00C82A4B"/>
    <w:rsid w:val="00C83096"/>
    <w:rsid w:val="00C862DC"/>
    <w:rsid w:val="00C911F4"/>
    <w:rsid w:val="00C94CB9"/>
    <w:rsid w:val="00C96ED7"/>
    <w:rsid w:val="00CA0BE1"/>
    <w:rsid w:val="00CA5A86"/>
    <w:rsid w:val="00CA6CFD"/>
    <w:rsid w:val="00CB01EE"/>
    <w:rsid w:val="00CB0A22"/>
    <w:rsid w:val="00CB2B25"/>
    <w:rsid w:val="00CB4993"/>
    <w:rsid w:val="00CB6177"/>
    <w:rsid w:val="00CC1ED6"/>
    <w:rsid w:val="00CD0F31"/>
    <w:rsid w:val="00CD74DD"/>
    <w:rsid w:val="00CD79ED"/>
    <w:rsid w:val="00CE162D"/>
    <w:rsid w:val="00CE2168"/>
    <w:rsid w:val="00CE27BF"/>
    <w:rsid w:val="00CE4F94"/>
    <w:rsid w:val="00CF0741"/>
    <w:rsid w:val="00CF12B7"/>
    <w:rsid w:val="00CF2F7D"/>
    <w:rsid w:val="00D16F6A"/>
    <w:rsid w:val="00D22975"/>
    <w:rsid w:val="00D23A9C"/>
    <w:rsid w:val="00D2641D"/>
    <w:rsid w:val="00D361FD"/>
    <w:rsid w:val="00D36527"/>
    <w:rsid w:val="00D37E63"/>
    <w:rsid w:val="00D41A1C"/>
    <w:rsid w:val="00D44A5C"/>
    <w:rsid w:val="00D46155"/>
    <w:rsid w:val="00D462D2"/>
    <w:rsid w:val="00D51D35"/>
    <w:rsid w:val="00D524EF"/>
    <w:rsid w:val="00D53E1C"/>
    <w:rsid w:val="00D55380"/>
    <w:rsid w:val="00D57A29"/>
    <w:rsid w:val="00D57FF7"/>
    <w:rsid w:val="00D602EA"/>
    <w:rsid w:val="00D60695"/>
    <w:rsid w:val="00D61A18"/>
    <w:rsid w:val="00D6556B"/>
    <w:rsid w:val="00D72F30"/>
    <w:rsid w:val="00D75427"/>
    <w:rsid w:val="00D77493"/>
    <w:rsid w:val="00D7750D"/>
    <w:rsid w:val="00D91196"/>
    <w:rsid w:val="00DA6B60"/>
    <w:rsid w:val="00DB47AB"/>
    <w:rsid w:val="00DB4AAE"/>
    <w:rsid w:val="00DB59E9"/>
    <w:rsid w:val="00DD19BE"/>
    <w:rsid w:val="00DE1410"/>
    <w:rsid w:val="00DE175C"/>
    <w:rsid w:val="00DE4358"/>
    <w:rsid w:val="00DE4ABF"/>
    <w:rsid w:val="00DF12F8"/>
    <w:rsid w:val="00DF320B"/>
    <w:rsid w:val="00DF4401"/>
    <w:rsid w:val="00DF463A"/>
    <w:rsid w:val="00DF48D1"/>
    <w:rsid w:val="00DF596C"/>
    <w:rsid w:val="00E07434"/>
    <w:rsid w:val="00E10455"/>
    <w:rsid w:val="00E1231F"/>
    <w:rsid w:val="00E15571"/>
    <w:rsid w:val="00E22A93"/>
    <w:rsid w:val="00E266FF"/>
    <w:rsid w:val="00E336CF"/>
    <w:rsid w:val="00E35B01"/>
    <w:rsid w:val="00E3716B"/>
    <w:rsid w:val="00E406C4"/>
    <w:rsid w:val="00E40CF0"/>
    <w:rsid w:val="00E40F00"/>
    <w:rsid w:val="00E4566D"/>
    <w:rsid w:val="00E5241C"/>
    <w:rsid w:val="00E531A8"/>
    <w:rsid w:val="00E555DD"/>
    <w:rsid w:val="00E56BDC"/>
    <w:rsid w:val="00E57BA0"/>
    <w:rsid w:val="00E7109A"/>
    <w:rsid w:val="00E72E09"/>
    <w:rsid w:val="00E73D2A"/>
    <w:rsid w:val="00E7615B"/>
    <w:rsid w:val="00E83283"/>
    <w:rsid w:val="00E844FC"/>
    <w:rsid w:val="00E8706E"/>
    <w:rsid w:val="00E939D9"/>
    <w:rsid w:val="00E95241"/>
    <w:rsid w:val="00E955BF"/>
    <w:rsid w:val="00E96A87"/>
    <w:rsid w:val="00E97E49"/>
    <w:rsid w:val="00EA3FB7"/>
    <w:rsid w:val="00EA7D47"/>
    <w:rsid w:val="00EB1007"/>
    <w:rsid w:val="00EB2887"/>
    <w:rsid w:val="00EB3AAF"/>
    <w:rsid w:val="00EC2674"/>
    <w:rsid w:val="00EC683C"/>
    <w:rsid w:val="00EC70C3"/>
    <w:rsid w:val="00ED01C7"/>
    <w:rsid w:val="00ED508B"/>
    <w:rsid w:val="00ED75EB"/>
    <w:rsid w:val="00EE0C78"/>
    <w:rsid w:val="00EF340C"/>
    <w:rsid w:val="00EF4CEE"/>
    <w:rsid w:val="00EF519F"/>
    <w:rsid w:val="00EF6211"/>
    <w:rsid w:val="00F027A2"/>
    <w:rsid w:val="00F0320F"/>
    <w:rsid w:val="00F077F5"/>
    <w:rsid w:val="00F10B40"/>
    <w:rsid w:val="00F10BFE"/>
    <w:rsid w:val="00F115EE"/>
    <w:rsid w:val="00F21733"/>
    <w:rsid w:val="00F248C7"/>
    <w:rsid w:val="00F359EA"/>
    <w:rsid w:val="00F3650F"/>
    <w:rsid w:val="00F37014"/>
    <w:rsid w:val="00F44C06"/>
    <w:rsid w:val="00F47D44"/>
    <w:rsid w:val="00F553DC"/>
    <w:rsid w:val="00F6591C"/>
    <w:rsid w:val="00F717AE"/>
    <w:rsid w:val="00F71922"/>
    <w:rsid w:val="00F71D7B"/>
    <w:rsid w:val="00F74C4D"/>
    <w:rsid w:val="00F751A8"/>
    <w:rsid w:val="00F8059C"/>
    <w:rsid w:val="00F80707"/>
    <w:rsid w:val="00F84A20"/>
    <w:rsid w:val="00F85BF0"/>
    <w:rsid w:val="00F91660"/>
    <w:rsid w:val="00F97381"/>
    <w:rsid w:val="00F97ABA"/>
    <w:rsid w:val="00FB35F4"/>
    <w:rsid w:val="00FB5C3E"/>
    <w:rsid w:val="00FB73EA"/>
    <w:rsid w:val="00FC5085"/>
    <w:rsid w:val="00FC5120"/>
    <w:rsid w:val="00FC650B"/>
    <w:rsid w:val="00FC665B"/>
    <w:rsid w:val="00FD3258"/>
    <w:rsid w:val="00FE119C"/>
    <w:rsid w:val="00FE1F0F"/>
    <w:rsid w:val="00FE1F3B"/>
    <w:rsid w:val="00FE39E5"/>
    <w:rsid w:val="00FF0081"/>
    <w:rsid w:val="00FF34CD"/>
    <w:rsid w:val="00FF3D2B"/>
    <w:rsid w:val="00FF539F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2F430"/>
  <w15:docId w15:val="{FDFC0D53-66B1-4F0C-81B1-5F105C34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4B4"/>
    <w:pPr>
      <w:spacing w:after="200" w:line="276" w:lineRule="auto"/>
    </w:pPr>
    <w:rPr>
      <w:rFonts w:ascii="Times New Roman" w:eastAsia="Calibri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253"/>
    <w:pPr>
      <w:keepNext/>
      <w:keepLines/>
      <w:spacing w:after="0"/>
      <w:jc w:val="center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6253"/>
    <w:pPr>
      <w:keepNext/>
      <w:keepLines/>
      <w:spacing w:before="40" w:after="0"/>
      <w:jc w:val="center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6253"/>
    <w:pPr>
      <w:keepNext/>
      <w:keepLines/>
      <w:spacing w:before="40" w:after="0"/>
      <w:jc w:val="center"/>
      <w:outlineLvl w:val="2"/>
    </w:pPr>
    <w:rPr>
      <w:rFonts w:asciiTheme="minorHAnsi" w:eastAsiaTheme="majorEastAsia" w:hAnsiTheme="minorHAnsi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4B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24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24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24B4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2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B4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4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4B4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24B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62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4B4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762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4B4"/>
    <w:rPr>
      <w:rFonts w:ascii="Times New Roman" w:eastAsia="Calibri" w:hAnsi="Times New Roman" w:cs="Times New Roman"/>
    </w:rPr>
  </w:style>
  <w:style w:type="table" w:styleId="Tabela-Siatka">
    <w:name w:val="Table Grid"/>
    <w:basedOn w:val="Standardowy"/>
    <w:uiPriority w:val="39"/>
    <w:rsid w:val="007624B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7624B4"/>
    <w:pPr>
      <w:spacing w:after="0" w:line="240" w:lineRule="auto"/>
    </w:pPr>
    <w:rPr>
      <w:rFonts w:asciiTheme="minorHAnsi" w:eastAsiaTheme="minorEastAsia" w:hAnsiTheme="minorHAnsi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624B4"/>
    <w:rPr>
      <w:rFonts w:asciiTheme="minorHAnsi" w:eastAsiaTheme="minorEastAsia" w:hAnsiTheme="minorHAnsi" w:cstheme="minorBidi"/>
      <w:lang w:eastAsia="pl-PL"/>
    </w:rPr>
  </w:style>
  <w:style w:type="character" w:styleId="Hipercze">
    <w:name w:val="Hyperlink"/>
    <w:basedOn w:val="Domylnaczcionkaakapitu"/>
    <w:uiPriority w:val="99"/>
    <w:unhideWhenUsed/>
    <w:rsid w:val="007624B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24B4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24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24B4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624B4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051F5C"/>
  </w:style>
  <w:style w:type="character" w:styleId="Nierozpoznanawzmianka">
    <w:name w:val="Unresolved Mention"/>
    <w:basedOn w:val="Domylnaczcionkaakapitu"/>
    <w:uiPriority w:val="99"/>
    <w:semiHidden/>
    <w:unhideWhenUsed/>
    <w:rsid w:val="0040320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6253"/>
    <w:rPr>
      <w:rFonts w:asciiTheme="minorHAnsi" w:eastAsiaTheme="majorEastAsia" w:hAnsiTheme="min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76253"/>
    <w:rPr>
      <w:rFonts w:asciiTheme="minorHAnsi" w:eastAsiaTheme="majorEastAsia" w:hAnsiTheme="minorHAnsi" w:cstheme="majorBidi"/>
      <w:b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76253"/>
    <w:rPr>
      <w:rFonts w:asciiTheme="minorHAnsi" w:eastAsiaTheme="majorEastAsia" w:hAnsiTheme="minorHAnsi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7E2E7-C7F7-4CAD-B5D3-60216BE7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7535</Words>
  <Characters>45216</Characters>
  <Application>Microsoft Office Word</Application>
  <DocSecurity>0</DocSecurity>
  <Lines>376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Drzał Bogumił</dc:creator>
  <cp:keywords/>
  <dc:description/>
  <cp:lastModifiedBy>Drzał Bogumił</cp:lastModifiedBy>
  <cp:revision>2</cp:revision>
  <cp:lastPrinted>2025-11-04T09:40:00Z</cp:lastPrinted>
  <dcterms:created xsi:type="dcterms:W3CDTF">2025-12-30T11:59:00Z</dcterms:created>
  <dcterms:modified xsi:type="dcterms:W3CDTF">2025-12-30T11:59:00Z</dcterms:modified>
</cp:coreProperties>
</file>